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CF179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</w:p>
    <w:p w14:paraId="78C9287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823306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905D0E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4F2B880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40D6BA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青岛市“双百调研工程”课题管理服务平台</w:t>
      </w:r>
    </w:p>
    <w:p w14:paraId="21E79E9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课题申报人操作手册</w:t>
      </w:r>
    </w:p>
    <w:p w14:paraId="4DBCC8A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E6B4DF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1003A2D8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768AFC6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4D02D82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012A77FB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554993A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02B3363C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登录/注册</w:t>
      </w:r>
    </w:p>
    <w:p w14:paraId="30344755">
      <w:pPr>
        <w:ind w:left="279" w:leftChars="133"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建议采用谷歌浏览器访问：http://120.221.19.36:8090/sbkt</w:t>
      </w:r>
    </w:p>
    <w:p w14:paraId="60A14FD0">
      <w:pPr>
        <w:jc w:val="center"/>
      </w:pPr>
      <w:r>
        <w:rPr>
          <w:rFonts w:hint="eastAsia"/>
        </w:rPr>
        <w:t>c</w:t>
      </w:r>
      <w:r>
        <w:drawing>
          <wp:inline distT="0" distB="0" distL="114300" distR="114300">
            <wp:extent cx="5272405" cy="2696210"/>
            <wp:effectExtent l="0" t="0" r="635" b="12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B76E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注册系统账号，点击登录页面的 “账号注册”按钮，点击“个人账号”，按照页面填写项，完成新用户注册，注册账号由所在单位账户审核，用户名即为账号登录名。如图：</w:t>
      </w:r>
    </w:p>
    <w:p w14:paraId="69ACBAC5">
      <w:pPr>
        <w:rPr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color w:val="E54C5E" w:themeColor="accent6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259705" cy="2712085"/>
            <wp:effectExtent l="0" t="0" r="13335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002B">
      <w:pPr>
        <w:rPr>
          <w:rFonts w:eastAsia="仿宋"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 xml:space="preserve">  </w:t>
      </w:r>
    </w:p>
    <w:p w14:paraId="09C13AFB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55005BFD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09D5EA94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6E94F84B">
      <w:pPr>
        <w:ind w:left="279" w:leftChars="133" w:firstLine="280" w:firstLineChars="100"/>
      </w:pPr>
      <w:r>
        <w:rPr>
          <w:rFonts w:hint="eastAsia" w:ascii="仿宋" w:hAnsi="仿宋" w:eastAsia="仿宋" w:cs="仿宋"/>
          <w:sz w:val="28"/>
          <w:szCs w:val="28"/>
        </w:rPr>
        <w:t>输入用户名、密码后，点击登录，即可进入系统。</w:t>
      </w:r>
    </w:p>
    <w:p w14:paraId="64064EDA">
      <w:r>
        <w:drawing>
          <wp:inline distT="0" distB="0" distL="114300" distR="114300">
            <wp:extent cx="5272405" cy="2602230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F9E7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课题申报</w:t>
      </w:r>
    </w:p>
    <w:p w14:paraId="237F04A9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课题负责人登录系统后，依次点击“双百调研工程”|“立项申报”|“课题立项申报”菜单，在此模块课题负责人可发起新的立项申报 或 修改已退回的立项申报。</w:t>
      </w:r>
    </w:p>
    <w:p w14:paraId="5AE296E4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以新发起课题申报为例，点击“新增课题申报”，选择本次要申报的课题类型，如图：</w:t>
      </w:r>
    </w:p>
    <w:p w14:paraId="41C39E51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95900" cy="2503805"/>
            <wp:effectExtent l="0" t="0" r="7620" b="1079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96185"/>
            <wp:effectExtent l="0" t="0" r="635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5C13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2026年发布课题为以下四种，不同类别课题不得兼报：</w:t>
      </w:r>
    </w:p>
    <w:p w14:paraId="17E205CB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</w:t>
      </w:r>
      <w:r>
        <w:rPr>
          <w:rFonts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</w:rPr>
        <w:t>6年度青岛市“</w:t>
      </w:r>
      <w:r>
        <w:rPr>
          <w:rFonts w:ascii="仿宋" w:hAnsi="仿宋" w:eastAsia="仿宋" w:cs="仿宋"/>
          <w:sz w:val="28"/>
          <w:szCs w:val="28"/>
        </w:rPr>
        <w:t>双百调研工程</w:t>
      </w:r>
      <w:r>
        <w:rPr>
          <w:rFonts w:hint="eastAsia" w:ascii="仿宋" w:hAnsi="仿宋" w:eastAsia="仿宋" w:cs="仿宋"/>
          <w:sz w:val="28"/>
          <w:szCs w:val="28"/>
        </w:rPr>
        <w:t>”重点课题</w:t>
      </w:r>
    </w:p>
    <w:p w14:paraId="5504FBC3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</w:t>
      </w:r>
      <w:r>
        <w:rPr>
          <w:rFonts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</w:rPr>
        <w:t>6年度青岛市“</w:t>
      </w:r>
      <w:r>
        <w:rPr>
          <w:rFonts w:ascii="仿宋" w:hAnsi="仿宋" w:eastAsia="仿宋" w:cs="仿宋"/>
          <w:sz w:val="28"/>
          <w:szCs w:val="28"/>
        </w:rPr>
        <w:t>双百调研工程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调研课题</w:t>
      </w:r>
    </w:p>
    <w:p w14:paraId="3B3B3877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</w:t>
      </w:r>
      <w:r>
        <w:rPr>
          <w:rFonts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</w:rPr>
        <w:t>6年度青岛市“</w:t>
      </w:r>
      <w:r>
        <w:rPr>
          <w:rFonts w:ascii="仿宋" w:hAnsi="仿宋" w:eastAsia="仿宋" w:cs="仿宋"/>
          <w:sz w:val="28"/>
          <w:szCs w:val="28"/>
        </w:rPr>
        <w:t>双百调研工程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自筹课题</w:t>
      </w:r>
    </w:p>
    <w:p w14:paraId="69F1F1CA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④2026年青岛市“</w:t>
      </w:r>
      <w:r>
        <w:rPr>
          <w:rFonts w:ascii="仿宋" w:hAnsi="仿宋" w:eastAsia="仿宋" w:cs="仿宋"/>
          <w:sz w:val="28"/>
          <w:szCs w:val="28"/>
        </w:rPr>
        <w:t>双百调研工程</w:t>
      </w:r>
      <w:r>
        <w:rPr>
          <w:rFonts w:hint="eastAsia" w:ascii="仿宋" w:hAnsi="仿宋" w:eastAsia="仿宋" w:cs="仿宋"/>
          <w:sz w:val="28"/>
          <w:szCs w:val="28"/>
        </w:rPr>
        <w:t>”红色文化专项课题</w:t>
      </w:r>
    </w:p>
    <w:p w14:paraId="01D5B3F2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点击“选择课题”后，即进入承诺书页面，如图：</w:t>
      </w:r>
    </w:p>
    <w:p w14:paraId="7E64EB0E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230" cy="1663700"/>
            <wp:effectExtent l="0" t="0" r="3810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755F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仔细阅读承诺书内容，符合申报条件点击“我已阅读并同意《承诺书》”“下一步”，按页面表单指引，依次完成课题负责人，课题组成员，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匿名</w:t>
      </w:r>
      <w:r>
        <w:rPr>
          <w:rFonts w:hint="eastAsia" w:ascii="仿宋" w:hAnsi="仿宋" w:eastAsia="仿宋" w:cs="仿宋"/>
          <w:sz w:val="28"/>
          <w:szCs w:val="28"/>
        </w:rPr>
        <w:t>课题设计论证内容的填写，如下图：</w:t>
      </w:r>
    </w:p>
    <w:p w14:paraId="40957CAD">
      <w:r>
        <w:drawing>
          <wp:inline distT="0" distB="0" distL="114300" distR="114300">
            <wp:extent cx="5260975" cy="2593975"/>
            <wp:effectExtent l="0" t="0" r="12065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D769">
      <w:r>
        <w:drawing>
          <wp:inline distT="0" distB="0" distL="114300" distR="114300">
            <wp:extent cx="5272405" cy="2103120"/>
            <wp:effectExtent l="0" t="0" r="635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09EED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工作单位仅能下拉选择，没有所在单位，需要联系所在单位科研管理部门，先完成推荐单位账户注册。</w:t>
      </w:r>
    </w:p>
    <w:p w14:paraId="5A1DC463">
      <w:r>
        <w:drawing>
          <wp:inline distT="0" distB="0" distL="114300" distR="114300">
            <wp:extent cx="5266690" cy="2252345"/>
            <wp:effectExtent l="0" t="0" r="635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DF15"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</w:rPr>
        <w:t>课题组成员（不含负责人）至少2人（重点课题至少4人），至多9人。</w:t>
      </w:r>
    </w:p>
    <w:p w14:paraId="06920FA9">
      <w:r>
        <w:drawing>
          <wp:inline distT="0" distB="0" distL="114300" distR="114300">
            <wp:extent cx="5265420" cy="2602230"/>
            <wp:effectExtent l="0" t="0" r="7620" b="38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7081">
      <w:pPr>
        <w:ind w:firstLine="560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课题设计论证为匿名版，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请务必隐匿课题负责人和主要成员姓名、单位信息。</w:t>
      </w:r>
    </w:p>
    <w:p w14:paraId="4A3BE1D9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若一次无法完成填写，可先点击保存进行申报信息的草稿存储。</w:t>
      </w:r>
    </w:p>
    <w:p w14:paraId="76542BA1">
      <w:pPr>
        <w:ind w:firstLine="562" w:firstLineChars="200"/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提交：</w:t>
      </w:r>
      <w:r>
        <w:rPr>
          <w:rFonts w:hint="eastAsia" w:ascii="仿宋" w:hAnsi="仿宋" w:eastAsia="仿宋" w:cs="仿宋"/>
          <w:sz w:val="28"/>
          <w:szCs w:val="28"/>
        </w:rPr>
        <w:t>申报内容填写完成后，请点击提交，系统将自动提交至课题负责人信息填写的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工作单位（推荐单位）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61AAB9D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下载立项通知书</w:t>
      </w:r>
    </w:p>
    <w:p w14:paraId="18365DB6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课题获立项后，课题负责人可通过“课题库”或 提交立项回执模块两种方式下载立项通知书文件。立项通知书须及时下载保存。</w:t>
      </w:r>
    </w:p>
    <w:p w14:paraId="78B5C104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进入“双百调研工程”|“立项申报”|“提交立项回执”模块，点击列表中“下载立项通知书”按钮，如图：</w:t>
      </w:r>
    </w:p>
    <w:p w14:paraId="6FBAB59B">
      <w:r>
        <w:drawing>
          <wp:inline distT="0" distB="0" distL="114300" distR="114300">
            <wp:extent cx="5266690" cy="18580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255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DE96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提交立项回执</w:t>
      </w:r>
    </w:p>
    <w:p w14:paraId="6FC91441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课题负责人下载完立项通知书后，须仔细阅读立项通知书要求，按照规定进行立项回执的填写。</w:t>
      </w:r>
    </w:p>
    <w:p w14:paraId="101AF3CF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课题负责人登录系统后，依次点击“双百调研工程”|“立项申报”|“提交立项回执”菜单进入模块，如图：</w:t>
      </w:r>
    </w:p>
    <w:p w14:paraId="7507F8C7">
      <w:r>
        <w:drawing>
          <wp:inline distT="0" distB="0" distL="114300" distR="114300">
            <wp:extent cx="5266690" cy="1450340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418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ED6B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课题负责人完成回执内容填写后，勾选承诺，点击提交即可完成回执操作。</w:t>
      </w:r>
    </w:p>
    <w:p w14:paraId="22A3F6EB">
      <w:r>
        <w:drawing>
          <wp:inline distT="0" distB="0" distL="114300" distR="114300">
            <wp:extent cx="5266690" cy="2496185"/>
            <wp:effectExtent l="0" t="0" r="6350" b="317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4F12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课题结项申报</w:t>
      </w:r>
    </w:p>
    <w:p w14:paraId="629A13C5"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sz w:val="28"/>
          <w:szCs w:val="28"/>
        </w:rPr>
        <w:t>对于已提交回执且处于结项时间范围内的课题，课题负责人需登录系统进行课题结项申报。课题结项时间严格遵照立项通知书约定，于约定日期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前7日内</w:t>
      </w:r>
      <w:r>
        <w:rPr>
          <w:rFonts w:hint="eastAsia" w:ascii="仿宋" w:hAnsi="仿宋" w:eastAsia="仿宋" w:cs="仿宋"/>
          <w:sz w:val="28"/>
          <w:szCs w:val="28"/>
        </w:rPr>
        <w:t>完成结项材料提报。</w:t>
      </w:r>
    </w:p>
    <w:p w14:paraId="4BF5492D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课题负责人登录系统后，依次点击“双百调研工程”|“结项申报”|“课题结项申报”菜单进入模块，如图：</w:t>
      </w:r>
    </w:p>
    <w:p w14:paraId="1C0530AC">
      <w:r>
        <w:drawing>
          <wp:inline distT="0" distB="0" distL="114300" distR="114300">
            <wp:extent cx="5266690" cy="2496185"/>
            <wp:effectExtent l="0" t="0" r="6350" b="317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EA7D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点击“提交结项材料”，按照系统表单指引，依次填写课题负责人、课题组成员、研究成果报告等内容。</w:t>
      </w:r>
      <w:r>
        <w:rPr>
          <w:rFonts w:ascii="仿宋" w:hAnsi="仿宋" w:eastAsia="仿宋" w:cs="仿宋"/>
          <w:sz w:val="28"/>
          <w:szCs w:val="28"/>
        </w:rPr>
        <w:t>课题名称、课题组负责人须与立项结果一致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52B87322"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注意：</w:t>
      </w:r>
      <w:r>
        <w:rPr>
          <w:rFonts w:hint="eastAsia" w:ascii="仿宋" w:hAnsi="仿宋" w:eastAsia="仿宋" w:cs="仿宋"/>
          <w:sz w:val="28"/>
          <w:szCs w:val="28"/>
        </w:rPr>
        <w:t>课题组成员调整可直接线上修改，说明原由及变化情况（新增或替换），删除成员直接编辑掉即可（课题结项证书成员以此信息为准）。其他重大事项调整（具体参见立项通知书），</w:t>
      </w:r>
      <w:r>
        <w:rPr>
          <w:rFonts w:ascii="仿宋" w:hAnsi="仿宋" w:eastAsia="仿宋" w:cs="仿宋"/>
          <w:sz w:val="28"/>
          <w:szCs w:val="28"/>
        </w:rPr>
        <w:t>须由课题负责人</w:t>
      </w:r>
      <w:r>
        <w:rPr>
          <w:rFonts w:hint="eastAsia" w:ascii="仿宋" w:hAnsi="仿宋" w:eastAsia="仿宋" w:cs="仿宋"/>
          <w:sz w:val="28"/>
          <w:szCs w:val="28"/>
        </w:rPr>
        <w:t>在结项约定时间前填写《青岛市“双百调研工程”课题重大事项变更申请表》，</w:t>
      </w:r>
      <w:r>
        <w:rPr>
          <w:rFonts w:ascii="仿宋" w:hAnsi="仿宋" w:eastAsia="仿宋" w:cs="仿宋"/>
          <w:sz w:val="28"/>
          <w:szCs w:val="28"/>
        </w:rPr>
        <w:t>由所在单位科研管理部门签署意见后单独报市双百办，审批同意后方可执行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925C243">
      <w:r>
        <w:drawing>
          <wp:inline distT="0" distB="0" distL="114300" distR="114300">
            <wp:extent cx="5266690" cy="2232025"/>
            <wp:effectExtent l="0" t="0" r="6350" b="825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2ED4">
      <w:pPr>
        <w:jc w:val="center"/>
      </w:pPr>
      <w:r>
        <w:drawing>
          <wp:inline distT="0" distB="0" distL="114300" distR="114300">
            <wp:extent cx="4763770" cy="3234690"/>
            <wp:effectExtent l="0" t="0" r="6350" b="1143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2E1E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结项研究报告上传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匿名word版。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查重报告无需匿名处理。</w:t>
      </w:r>
    </w:p>
    <w:p w14:paraId="7B0D0A17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内容更新完成后，点击提交将由推荐单位进行审核；提交后在推荐单位未审核时，可主动撤回修改。</w:t>
      </w:r>
    </w:p>
    <w:p w14:paraId="3E49025A">
      <w:pPr>
        <w:jc w:val="center"/>
      </w:pPr>
    </w:p>
    <w:p w14:paraId="11EC030D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修改材料提交</w:t>
      </w:r>
    </w:p>
    <w:p w14:paraId="263DC0B9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符合结项要求的的课题，由市双百办反馈专家组意见至课题负责人，课题负责人须按照专家组意见修改完善研究报告，并在限定时限内重新提交。</w:t>
      </w:r>
    </w:p>
    <w:p w14:paraId="2A17391F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课题负责人登录系统后，依次点击“双百调研工程”|“结项申报”|“修改材料提交”菜单进入模块，如图：</w:t>
      </w:r>
    </w:p>
    <w:p w14:paraId="57F731C7">
      <w:r>
        <w:drawing>
          <wp:inline distT="0" distB="0" distL="114300" distR="114300">
            <wp:extent cx="5264785" cy="244475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7F20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课题负责人在此处查看专家组修改意见，点击“提交修改材料”进入结项补充材料界面，在此界面需重新上传材料并提交。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此处材料提交不限制匿名。</w:t>
      </w:r>
      <w:r>
        <w:rPr>
          <w:rFonts w:hint="eastAsia" w:ascii="仿宋" w:hAnsi="仿宋" w:eastAsia="仿宋" w:cs="仿宋"/>
          <w:sz w:val="28"/>
          <w:szCs w:val="28"/>
        </w:rPr>
        <w:t>如图：</w:t>
      </w:r>
    </w:p>
    <w:p w14:paraId="6F42D4AD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2405" cy="2602230"/>
            <wp:effectExtent l="0" t="0" r="635" b="381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D9D2"/>
    <w:p w14:paraId="19E23990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下载结项证书</w:t>
      </w:r>
    </w:p>
    <w:p w14:paraId="16C70EEC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课题结项后，课题负责人可通过“下载结项证书”模块，对已经结项的课题下载结项证书。</w:t>
      </w:r>
    </w:p>
    <w:p w14:paraId="6D9443C1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课题负责人登录系统后，依次点击“双百调研工程”|“结项申报”|“下载结项证书”菜单，进入模块，如图：</w:t>
      </w:r>
    </w:p>
    <w:p w14:paraId="6BF84303">
      <w:r>
        <w:drawing>
          <wp:inline distT="0" distB="0" distL="114300" distR="114300">
            <wp:extent cx="5266690" cy="2496185"/>
            <wp:effectExtent l="0" t="0" r="6350" b="31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CCB1"/>
    <w:p w14:paraId="7ACC6CDA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课题库</w:t>
      </w:r>
    </w:p>
    <w:p w14:paraId="0F78DD23"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</w:rPr>
        <w:t>系统提供课题库模块，该模块包含课题负责人发起的所有课题信息，也可通过本模块完成相关下载操作，例如“下载立项通知书”，“下载结项证书”。如下图：</w:t>
      </w:r>
    </w:p>
    <w:p w14:paraId="2AC83798">
      <w:pPr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drawing>
          <wp:inline distT="0" distB="0" distL="114300" distR="114300">
            <wp:extent cx="5266690" cy="2496185"/>
            <wp:effectExtent l="0" t="0" r="6350" b="317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阿里健康体2.0 中文 85 B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064FA">
    <w:pPr>
      <w:pStyle w:val="3"/>
      <w:pBdr>
        <w:bottom w:val="single" w:color="auto" w:sz="4" w:space="1"/>
      </w:pBdr>
      <w:jc w:val="center"/>
      <w:rPr>
        <w:rFonts w:hint="eastAsia" w:ascii="阿里健康体2.0 中文 85 B" w:hAnsi="阿里健康体2.0 中文 85 B" w:eastAsia="阿里健康体2.0 中文 85 B" w:cs="阿里健康体2.0 中文 85 B"/>
        <w:b/>
        <w:bCs/>
      </w:rPr>
    </w:pPr>
    <w:r>
      <w:rPr>
        <w:rFonts w:hint="eastAsia" w:ascii="阿里健康体2.0 中文 85 B" w:hAnsi="阿里健康体2.0 中文 85 B" w:eastAsia="阿里健康体2.0 中文 85 B" w:cs="阿里健康体2.0 中文 85 B"/>
        <w:b/>
        <w:bCs/>
        <w:spacing w:val="20"/>
      </w:rPr>
      <w:t>青岛市社会科学界联合会 青岛市社会科学院（青岛市城市发展研究中心）</w:t>
    </w:r>
  </w:p>
  <w:p w14:paraId="57CEB631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6B498B"/>
    <w:multiLevelType w:val="singleLevel"/>
    <w:tmpl w:val="E76B49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FC0B52"/>
    <w:rsid w:val="00326CFB"/>
    <w:rsid w:val="00403DC7"/>
    <w:rsid w:val="00715C59"/>
    <w:rsid w:val="00731586"/>
    <w:rsid w:val="0091227E"/>
    <w:rsid w:val="00CF4970"/>
    <w:rsid w:val="00D40A39"/>
    <w:rsid w:val="00EC27DB"/>
    <w:rsid w:val="02FA082F"/>
    <w:rsid w:val="039B5B6E"/>
    <w:rsid w:val="060630EA"/>
    <w:rsid w:val="081F2EF1"/>
    <w:rsid w:val="0C1E7BF8"/>
    <w:rsid w:val="0C776A4C"/>
    <w:rsid w:val="0CF2583E"/>
    <w:rsid w:val="0EC02322"/>
    <w:rsid w:val="0ED02BFD"/>
    <w:rsid w:val="13756A6E"/>
    <w:rsid w:val="14E86739"/>
    <w:rsid w:val="17D336D0"/>
    <w:rsid w:val="18E67433"/>
    <w:rsid w:val="1C903046"/>
    <w:rsid w:val="204E170C"/>
    <w:rsid w:val="23543F83"/>
    <w:rsid w:val="2A0F02AA"/>
    <w:rsid w:val="2A263D19"/>
    <w:rsid w:val="2A4B359A"/>
    <w:rsid w:val="2ADC41F2"/>
    <w:rsid w:val="32EB76C8"/>
    <w:rsid w:val="35A3428A"/>
    <w:rsid w:val="37442DDB"/>
    <w:rsid w:val="38DF0994"/>
    <w:rsid w:val="3CFC0724"/>
    <w:rsid w:val="3D422326"/>
    <w:rsid w:val="3DB80AEF"/>
    <w:rsid w:val="3DF64B22"/>
    <w:rsid w:val="3F2F48E2"/>
    <w:rsid w:val="40083317"/>
    <w:rsid w:val="41686388"/>
    <w:rsid w:val="421502BE"/>
    <w:rsid w:val="42BF5395"/>
    <w:rsid w:val="439715A4"/>
    <w:rsid w:val="44A47ABA"/>
    <w:rsid w:val="4EB3343D"/>
    <w:rsid w:val="54BE3268"/>
    <w:rsid w:val="56400BAE"/>
    <w:rsid w:val="56C53BC0"/>
    <w:rsid w:val="57BB0079"/>
    <w:rsid w:val="5C9E18C8"/>
    <w:rsid w:val="5EC27AE4"/>
    <w:rsid w:val="64E24345"/>
    <w:rsid w:val="68BE762E"/>
    <w:rsid w:val="69FC0B52"/>
    <w:rsid w:val="6FA633C5"/>
    <w:rsid w:val="73CB68E0"/>
    <w:rsid w:val="7798281C"/>
    <w:rsid w:val="78142989"/>
    <w:rsid w:val="79440EAD"/>
    <w:rsid w:val="7A807CC3"/>
    <w:rsid w:val="7CBE7CA1"/>
    <w:rsid w:val="7CE2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1674</Words>
  <Characters>1721</Characters>
  <Lines>66</Lines>
  <Paragraphs>46</Paragraphs>
  <TotalTime>1</TotalTime>
  <ScaleCrop>false</ScaleCrop>
  <LinksUpToDate>false</LinksUpToDate>
  <CharactersWithSpaces>1727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2026-04-17T07:53:00Z</dcterms:created>
  <dc:creator>张伟</dc:creator>
  <cp:lastModifiedBy>王豆芽儿</cp:lastModifiedBy>
  <dcterms:modified xsi:type="dcterms:W3CDTF">2026-04-23T01:23:32Z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48E20841485C4A5DABB2854578C795E0_13</vt:lpwstr>
  </property>
  <property fmtid="{D5CDD505-2E9C-101B-9397-08002B2CF9AE}" pid="4" name="KSOTemplateDocerSaveRecord">
    <vt:lpwstr>eyJoZGlkIjoiYzRhOWJiZTA3OGIyMGMxYzMxOTBhYWRmYjg1YTA1MjgiLCJ1c2VySWQiOiIyNTg4ODc4MjQifQ==</vt:lpwstr>
  </property>
</Properties>
</file>