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136C2"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D8323B8"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bidi w:val="0"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02523AD">
      <w:pPr>
        <w:keepNext w:val="0"/>
        <w:keepLines w:val="0"/>
        <w:pageBreakBefore w:val="0"/>
        <w:widowControl w:val="0"/>
        <w:tabs>
          <w:tab w:val="left" w:pos="945"/>
        </w:tabs>
        <w:kinsoku/>
        <w:wordWrap/>
        <w:overflowPunct/>
        <w:topLinePunct w:val="0"/>
        <w:bidi w:val="0"/>
        <w:snapToGrid/>
        <w:spacing w:line="5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2025年度青岛市“双百调研工程”课题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指南</w:t>
      </w:r>
    </w:p>
    <w:p w14:paraId="07632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eastAsia="仿宋_GB2312"/>
          <w:bCs/>
          <w:snapToGrid w:val="0"/>
          <w:sz w:val="32"/>
          <w:szCs w:val="32"/>
        </w:rPr>
      </w:pPr>
    </w:p>
    <w:p w14:paraId="62CE8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eastAsia="仿宋_GB2312"/>
          <w:bCs/>
          <w:snapToGrid w:val="0"/>
          <w:sz w:val="32"/>
          <w:szCs w:val="32"/>
          <w:lang w:eastAsia="zh-CN"/>
        </w:rPr>
      </w:pPr>
      <w:r>
        <w:rPr>
          <w:rFonts w:eastAsia="仿宋_GB2312"/>
          <w:bCs/>
          <w:snapToGrid w:val="0"/>
          <w:sz w:val="32"/>
          <w:szCs w:val="32"/>
        </w:rPr>
        <w:t>课题指南所列课题，申报人可结合本人研究专长，立足青岛实际，选题申报；可围绕课题指南所列部分条目，选取研究角度、方法和侧重点，设计</w:t>
      </w:r>
      <w:r>
        <w:rPr>
          <w:rFonts w:hint="eastAsia" w:eastAsia="仿宋_GB2312"/>
          <w:bCs/>
          <w:snapToGrid w:val="0"/>
          <w:sz w:val="32"/>
          <w:szCs w:val="32"/>
          <w:lang w:val="en-US" w:eastAsia="zh-CN"/>
        </w:rPr>
        <w:t>具体</w:t>
      </w:r>
      <w:r>
        <w:rPr>
          <w:rFonts w:eastAsia="仿宋_GB2312"/>
          <w:bCs/>
          <w:snapToGrid w:val="0"/>
          <w:sz w:val="32"/>
          <w:szCs w:val="32"/>
        </w:rPr>
        <w:t>题目申报；也可结合市经济社会发展实际，另行设计题目申报。</w:t>
      </w:r>
      <w:r>
        <w:rPr>
          <w:rFonts w:hint="eastAsia" w:eastAsia="仿宋_GB2312"/>
          <w:bCs/>
          <w:snapToGrid w:val="0"/>
          <w:sz w:val="32"/>
          <w:szCs w:val="32"/>
          <w:lang w:val="en-US" w:eastAsia="zh-CN"/>
        </w:rPr>
        <w:t>其中</w:t>
      </w:r>
      <w:r>
        <w:rPr>
          <w:rFonts w:hint="eastAsia" w:eastAsia="仿宋_GB2312"/>
          <w:bCs/>
          <w:snapToGrid w:val="0"/>
          <w:sz w:val="32"/>
          <w:szCs w:val="32"/>
        </w:rPr>
        <w:t>带*的课题</w:t>
      </w:r>
      <w:r>
        <w:rPr>
          <w:rFonts w:hint="eastAsia" w:eastAsia="仿宋_GB2312"/>
          <w:bCs/>
          <w:snapToGrid w:val="0"/>
          <w:sz w:val="32"/>
          <w:szCs w:val="32"/>
          <w:lang w:val="en-US" w:eastAsia="zh-CN"/>
        </w:rPr>
        <w:t>可根据</w:t>
      </w:r>
      <w:r>
        <w:rPr>
          <w:rFonts w:hint="eastAsia" w:eastAsia="仿宋_GB2312"/>
          <w:bCs/>
          <w:snapToGrid w:val="0"/>
          <w:sz w:val="32"/>
          <w:szCs w:val="32"/>
        </w:rPr>
        <w:t>结项质量和转化情况适情</w:t>
      </w:r>
      <w:r>
        <w:rPr>
          <w:rFonts w:hint="eastAsia" w:eastAsia="仿宋_GB2312"/>
          <w:bCs/>
          <w:snapToGrid w:val="0"/>
          <w:sz w:val="32"/>
          <w:szCs w:val="32"/>
          <w:lang w:val="en-US" w:eastAsia="zh-CN"/>
        </w:rPr>
        <w:t>升级</w:t>
      </w:r>
      <w:r>
        <w:rPr>
          <w:rFonts w:hint="eastAsia" w:eastAsia="仿宋_GB2312"/>
          <w:bCs/>
          <w:snapToGrid w:val="0"/>
          <w:sz w:val="32"/>
          <w:szCs w:val="32"/>
        </w:rPr>
        <w:t>为重点，资助经费适当上浮</w:t>
      </w:r>
      <w:r>
        <w:rPr>
          <w:rFonts w:hint="eastAsia" w:eastAsia="仿宋_GB2312"/>
          <w:bCs/>
          <w:snapToGrid w:val="0"/>
          <w:sz w:val="32"/>
          <w:szCs w:val="32"/>
          <w:lang w:eastAsia="zh-CN"/>
        </w:rPr>
        <w:t>。</w:t>
      </w:r>
    </w:p>
    <w:p w14:paraId="07FE11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sz w:val="32"/>
          <w:szCs w:val="32"/>
          <w:lang w:val="en-US" w:eastAsia="zh-CN"/>
        </w:rPr>
        <w:t>一、</w:t>
      </w:r>
      <w:r>
        <w:rPr>
          <w:rFonts w:hint="eastAsia" w:ascii="楷体_GB2312" w:hAnsi="Times New Roman" w:eastAsia="楷体_GB2312" w:cs="Times New Roman"/>
          <w:sz w:val="32"/>
          <w:szCs w:val="32"/>
        </w:rPr>
        <w:t>全面贯彻落实党的二十大和二十届二中、三中全会精神，落实国家、山东省重大战略研究</w:t>
      </w:r>
    </w:p>
    <w:p w14:paraId="219CB4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/>
          <w:bCs/>
          <w:snapToGrid w:val="0"/>
          <w:sz w:val="32"/>
          <w:szCs w:val="32"/>
        </w:rPr>
        <w:t>1.中国式现代化青岛实践研究（*）</w:t>
      </w:r>
    </w:p>
    <w:p w14:paraId="660C34E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bCs/>
          <w:snapToGrid w:val="0"/>
          <w:sz w:val="32"/>
          <w:szCs w:val="32"/>
        </w:rPr>
      </w:pPr>
      <w:r>
        <w:rPr>
          <w:rFonts w:hint="eastAsia" w:ascii="仿宋_GB2312" w:hAnsi="黑体" w:eastAsia="仿宋_GB2312"/>
          <w:bCs/>
          <w:snapToGrid w:val="0"/>
          <w:sz w:val="32"/>
          <w:szCs w:val="32"/>
        </w:rPr>
        <w:t>2.青岛市深入实施上合示范区综合改革对策研究（*）</w:t>
      </w:r>
    </w:p>
    <w:p w14:paraId="4D605E3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bCs/>
          <w:snapToGrid w:val="0"/>
          <w:sz w:val="32"/>
          <w:szCs w:val="32"/>
        </w:rPr>
      </w:pPr>
      <w:r>
        <w:rPr>
          <w:rFonts w:hint="eastAsia" w:ascii="仿宋_GB2312" w:hAnsi="黑体" w:eastAsia="仿宋_GB2312"/>
          <w:bCs/>
          <w:snapToGrid w:val="0"/>
          <w:sz w:val="32"/>
          <w:szCs w:val="32"/>
        </w:rPr>
        <w:t>3.青岛市加快上合国际枢纽港、“丝路电商”综合服务基地建设研究</w:t>
      </w:r>
    </w:p>
    <w:p w14:paraId="4E29566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bCs/>
          <w:snapToGrid w:val="0"/>
          <w:sz w:val="32"/>
          <w:szCs w:val="32"/>
        </w:rPr>
      </w:pPr>
      <w:r>
        <w:rPr>
          <w:rFonts w:hint="eastAsia" w:ascii="仿宋_GB2312" w:hAnsi="黑体" w:eastAsia="仿宋_GB2312"/>
          <w:bCs/>
          <w:snapToGrid w:val="0"/>
          <w:sz w:val="32"/>
          <w:szCs w:val="32"/>
        </w:rPr>
        <w:t>4.青岛市上合组织扩容背景下青岛能源国际合作的实践路径研究</w:t>
      </w:r>
    </w:p>
    <w:p w14:paraId="2BD8BC4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bCs/>
          <w:snapToGrid w:val="0"/>
          <w:sz w:val="32"/>
          <w:szCs w:val="32"/>
        </w:rPr>
      </w:pPr>
      <w:r>
        <w:rPr>
          <w:rFonts w:hint="eastAsia" w:ascii="仿宋_GB2312" w:hAnsi="黑体" w:eastAsia="仿宋_GB2312"/>
          <w:bCs/>
          <w:snapToGrid w:val="0"/>
          <w:sz w:val="32"/>
          <w:szCs w:val="32"/>
        </w:rPr>
        <w:t>5.青岛市全面深化改革开放研究</w:t>
      </w:r>
    </w:p>
    <w:p w14:paraId="12AF14C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黑体" w:eastAsia="仿宋_GB2312"/>
          <w:bCs/>
          <w:snapToGrid w:val="0"/>
          <w:sz w:val="32"/>
          <w:szCs w:val="32"/>
        </w:rPr>
      </w:pPr>
      <w:r>
        <w:rPr>
          <w:rFonts w:hint="eastAsia" w:ascii="仿宋_GB2312" w:hAnsi="黑体" w:eastAsia="仿宋_GB2312"/>
          <w:bCs/>
          <w:snapToGrid w:val="0"/>
          <w:sz w:val="32"/>
          <w:szCs w:val="32"/>
        </w:rPr>
        <w:t>6.青岛市建设沿黄陆海大通道研究</w:t>
      </w:r>
    </w:p>
    <w:p w14:paraId="6182F6E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黑体" w:eastAsia="仿宋_GB2312"/>
          <w:bCs/>
          <w:snapToGrid w:val="0"/>
          <w:sz w:val="32"/>
          <w:szCs w:val="32"/>
        </w:rPr>
      </w:pPr>
      <w:r>
        <w:rPr>
          <w:rFonts w:hint="eastAsia" w:ascii="仿宋_GB2312" w:hAnsi="黑体" w:eastAsia="仿宋_GB2312"/>
          <w:bCs/>
          <w:snapToGrid w:val="0"/>
          <w:sz w:val="32"/>
          <w:szCs w:val="32"/>
        </w:rPr>
        <w:t>7.济青都市圈联动发展研究（*）</w:t>
      </w:r>
    </w:p>
    <w:p w14:paraId="59E618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38"/>
        <w:textAlignment w:val="auto"/>
        <w:rPr>
          <w:rFonts w:ascii="仿宋_GB2312" w:hAnsi="黑体" w:eastAsia="仿宋_GB2312"/>
          <w:bCs/>
          <w:snapToGrid w:val="0"/>
          <w:sz w:val="32"/>
          <w:szCs w:val="32"/>
        </w:rPr>
      </w:pPr>
      <w:r>
        <w:rPr>
          <w:rFonts w:hint="eastAsia" w:ascii="楷体_GB2312" w:eastAsia="楷体_GB2312" w:cs="Times New Roman"/>
          <w:sz w:val="32"/>
          <w:szCs w:val="32"/>
          <w:lang w:val="en-US" w:eastAsia="zh-CN"/>
        </w:rPr>
        <w:t>二、</w:t>
      </w:r>
      <w:r>
        <w:rPr>
          <w:rFonts w:hint="eastAsia" w:ascii="楷体_GB2312" w:hAnsi="Times New Roman" w:eastAsia="楷体_GB2312" w:cs="Times New Roman"/>
          <w:sz w:val="32"/>
          <w:szCs w:val="32"/>
        </w:rPr>
        <w:t>经济建设研究</w:t>
      </w:r>
    </w:p>
    <w:p w14:paraId="4519480F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1.青岛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推动发展工业机器人产业对策研究（*）</w:t>
      </w:r>
    </w:p>
    <w:p w14:paraId="4C8CB031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2.青岛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培育发展太赫兹产业对策研究</w:t>
      </w:r>
    </w:p>
    <w:p w14:paraId="4444EDF7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3.青岛市推动发展“人工智能+”对策研究（*）</w:t>
      </w:r>
    </w:p>
    <w:p w14:paraId="6BAD9639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4.青岛市加快推动固态电池产业化研究</w:t>
      </w:r>
    </w:p>
    <w:p w14:paraId="2F325BEE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5.青岛市培育壮大合成生物产业对策研究</w:t>
      </w:r>
    </w:p>
    <w:p w14:paraId="059606BE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6.青岛市加快推进车路云一体化研究（*）</w:t>
      </w:r>
    </w:p>
    <w:p w14:paraId="2FEA9BF1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7.青岛市低空经济与海洋经济融合发展研究（*）</w:t>
      </w:r>
    </w:p>
    <w:p w14:paraId="299E203B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8.青岛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推动完善科技成果转化机制研究（*）</w:t>
      </w:r>
    </w:p>
    <w:p w14:paraId="6D797A71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9.青岛市颠覆性科技创新识别与发展策略研究</w:t>
      </w:r>
    </w:p>
    <w:p w14:paraId="583031E2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10.青岛市集成电路产业发展研究</w:t>
      </w:r>
    </w:p>
    <w:p w14:paraId="6E76CC7B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青岛制造业数字化转型的现状、问题与对策研究</w:t>
      </w:r>
    </w:p>
    <w:p w14:paraId="03EE4B32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12.青岛市促进海洋物联网产业发展对策研究</w:t>
      </w:r>
    </w:p>
    <w:p w14:paraId="0CC670F9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13.青岛市海洋装备制造产业链协同优化策略研究</w:t>
      </w:r>
    </w:p>
    <w:p w14:paraId="06763DE6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14.青岛市深海产业发展战略研究</w:t>
      </w:r>
    </w:p>
    <w:p w14:paraId="5A499B8E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15.青岛市提升海洋科技创新能级研究</w:t>
      </w:r>
    </w:p>
    <w:p w14:paraId="299EB4BC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16.青岛市做实海洋产学研协同创新联盟研究</w:t>
      </w:r>
    </w:p>
    <w:p w14:paraId="5A0D9498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17.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青岛加快打造国际海洋科技创新中心研究（*）</w:t>
      </w:r>
    </w:p>
    <w:p w14:paraId="149D204D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18.青岛市海岛旅游高质量发展研究（*）</w:t>
      </w:r>
    </w:p>
    <w:p w14:paraId="79421FF7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青岛市重点项目全生命周期管理研究（*）</w:t>
      </w:r>
    </w:p>
    <w:p w14:paraId="3E8114D7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20.青岛市加快打造国际航运中心建设研究（*）</w:t>
      </w:r>
    </w:p>
    <w:p w14:paraId="3F906D14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21.青岛市深化国家智慧口岸建设研究</w:t>
      </w:r>
    </w:p>
    <w:p w14:paraId="674DF312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22.青岛市大力提振消费、提高投资效益研究</w:t>
      </w:r>
    </w:p>
    <w:p w14:paraId="25911EC7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23.青岛市深入推进国际消费中心城市建设研究</w:t>
      </w:r>
    </w:p>
    <w:p w14:paraId="25B24745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24.青岛市鼓励发展新型消费的对策建议（*）</w:t>
      </w:r>
    </w:p>
    <w:p w14:paraId="34920762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25.青岛市推动数字消费研究</w:t>
      </w:r>
    </w:p>
    <w:p w14:paraId="364D5EEB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26.青岛预付式消费纠纷协同监管机制研究（*）</w:t>
      </w:r>
    </w:p>
    <w:p w14:paraId="5890EC79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27.青岛市培育壮大“银发经济”研究（*）</w:t>
      </w:r>
    </w:p>
    <w:p w14:paraId="429D2DC1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28.青岛市加快康养产业发展的对策建议</w:t>
      </w:r>
    </w:p>
    <w:p w14:paraId="6401B218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29.青岛市振兴老字号培育消费新增长点的对策建议（*）</w:t>
      </w:r>
    </w:p>
    <w:p w14:paraId="1469AD8C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30.青岛市推动康养旅居高质量发展研究（*）</w:t>
      </w:r>
    </w:p>
    <w:p w14:paraId="31B44162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31.青岛市推动甜蜜经济高质量发展研究</w:t>
      </w:r>
    </w:p>
    <w:p w14:paraId="6CCF013E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32.青岛市培育发展首发经济对策研究（*）</w:t>
      </w:r>
    </w:p>
    <w:p w14:paraId="12C9EE7E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33.青岛市大力发展邮轮经济研究</w:t>
      </w:r>
    </w:p>
    <w:p w14:paraId="6EA33D2A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34.青岛市深入实施城市更新对策研究</w:t>
      </w:r>
    </w:p>
    <w:p w14:paraId="5B318E6B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35.青岛市争创国家新型工业化示范区对策研究</w:t>
      </w:r>
    </w:p>
    <w:p w14:paraId="48C23C31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36.青岛市推进国家服务贸易创新发展示范区申建对策研究</w:t>
      </w:r>
    </w:p>
    <w:p w14:paraId="1D929D96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37.青岛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应对新形势力促外贸稳增长研究（*）</w:t>
      </w:r>
    </w:p>
    <w:p w14:paraId="52398790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38.青岛市</w:t>
      </w:r>
      <w:r>
        <w:rPr>
          <w:rFonts w:ascii="仿宋_GB2312" w:hAnsi="仿宋_GB2312" w:eastAsia="仿宋_GB2312" w:cs="仿宋_GB2312"/>
          <w:sz w:val="32"/>
          <w:szCs w:val="32"/>
        </w:rPr>
        <w:t>招商引资落地项目成长性评估研究</w:t>
      </w:r>
      <w:r>
        <w:rPr>
          <w:rFonts w:hint="eastAsia" w:ascii="仿宋_GB2312" w:hAnsi="仿宋_GB2312" w:eastAsia="仿宋_GB2312" w:cs="仿宋_GB2312"/>
          <w:sz w:val="32"/>
          <w:szCs w:val="32"/>
        </w:rPr>
        <w:t>（*）</w:t>
      </w:r>
    </w:p>
    <w:p w14:paraId="4AE80C8E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39.新形势下青岛市招商引资模式创新研究</w:t>
      </w:r>
    </w:p>
    <w:p w14:paraId="1031F61B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40.青岛市创新政企沟通机制对策研究</w:t>
      </w:r>
    </w:p>
    <w:p w14:paraId="6DEE72FD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41.青岛市民营经济高质量发展研究（*）</w:t>
      </w:r>
    </w:p>
    <w:p w14:paraId="0D362FBA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42.加强监管促进平台经济健康发展的对策研究（*）</w:t>
      </w:r>
    </w:p>
    <w:p w14:paraId="1B9C1D49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43.青岛市生产性服务业高质量发展研究</w:t>
      </w:r>
    </w:p>
    <w:p w14:paraId="1E76EFEB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44.青岛市中小企业数字化转型路径与政策优化研究</w:t>
      </w:r>
    </w:p>
    <w:p w14:paraId="154C8473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45.青岛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企业债务风险精准识别与调控研究</w:t>
      </w:r>
    </w:p>
    <w:p w14:paraId="61401824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46.青岛市壮大耐心资本赋能新质生产力研究</w:t>
      </w:r>
    </w:p>
    <w:p w14:paraId="1C21FC79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47.青岛市行业协会商会服务经济高质量发展研究</w:t>
      </w:r>
    </w:p>
    <w:p w14:paraId="03262119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48.青岛市经济税源高质量发展研究</w:t>
      </w:r>
    </w:p>
    <w:p w14:paraId="7020D9FA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49.税收政策作用于电子消费升级引导机制研究</w:t>
      </w:r>
    </w:p>
    <w:p w14:paraId="2E02A9C1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50.青岛市深化财税金融体制改革研究</w:t>
      </w:r>
    </w:p>
    <w:p w14:paraId="4199011F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51.青岛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防范化解地方债务风险研究（*）</w:t>
      </w:r>
    </w:p>
    <w:p w14:paraId="71625A98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52.青岛市建立区（市）高质量发展转移支付激励机制研究</w:t>
      </w:r>
    </w:p>
    <w:p w14:paraId="01E999BC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53.青岛市深化数据要素市场化配置改革研究</w:t>
      </w:r>
    </w:p>
    <w:p w14:paraId="7ABCFF15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54.青岛市推动数字资产化发展对策研究</w:t>
      </w:r>
    </w:p>
    <w:p w14:paraId="7130A6AE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55.青岛市深化国资国企改革对策研究</w:t>
      </w:r>
    </w:p>
    <w:p w14:paraId="0C07A64C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56.青岛市规范实施政府和社会资本合作新机制研究</w:t>
      </w:r>
    </w:p>
    <w:p w14:paraId="6AC735F7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57.青岛市养老金融改革高质量发展路径研究</w:t>
      </w:r>
    </w:p>
    <w:p w14:paraId="3E66FF5B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58.青岛市直播电商助力乡村振兴发展路径研究</w:t>
      </w:r>
    </w:p>
    <w:p w14:paraId="59F581CF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青岛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深化地理标志培育与保护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 w14:paraId="55E2CC4A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60.青岛建设国际种都研究</w:t>
      </w:r>
    </w:p>
    <w:p w14:paraId="71CB444B">
      <w:pPr>
        <w:keepNext w:val="0"/>
        <w:keepLines w:val="0"/>
        <w:pageBreakBefore w:val="0"/>
        <w:widowControl w:val="0"/>
        <w:tabs>
          <w:tab w:val="left" w:pos="-70"/>
        </w:tabs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eastAsia="楷体_GB2312" w:cs="Times New Roman"/>
          <w:sz w:val="32"/>
          <w:szCs w:val="32"/>
          <w:lang w:val="en-US" w:eastAsia="zh-CN"/>
        </w:rPr>
        <w:t>三、</w:t>
      </w:r>
      <w:r>
        <w:rPr>
          <w:rFonts w:hint="eastAsia" w:ascii="楷体_GB2312" w:hAnsi="Times New Roman" w:eastAsia="楷体_GB2312" w:cs="Times New Roman"/>
          <w:sz w:val="32"/>
          <w:szCs w:val="32"/>
        </w:rPr>
        <w:t>政治建设研究</w:t>
      </w:r>
    </w:p>
    <w:p w14:paraId="5ACDBCB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1.党领导法治建设的制度机制研究（*）</w:t>
      </w:r>
    </w:p>
    <w:p w14:paraId="2A5C62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2.持续打造“链上党建”品牌，推进高质量党建促进青岛高</w:t>
      </w:r>
    </w:p>
    <w:p w14:paraId="6B8C0D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质量发展研究</w:t>
      </w:r>
    </w:p>
    <w:p w14:paraId="16BF8CC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3.深化拓展“莱西经验”强化党建引领基层治理研究（*）</w:t>
      </w:r>
    </w:p>
    <w:p w14:paraId="5400BF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4.青岛市全面深化法治领域改革对策研究</w:t>
      </w:r>
    </w:p>
    <w:p w14:paraId="4E73B3F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5.青岛市全面优化法治化营商环境对策研究</w:t>
      </w:r>
    </w:p>
    <w:p w14:paraId="5EC7558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6.青岛市推进区（市）级社会治安综合治理服务中心规范化</w:t>
      </w:r>
    </w:p>
    <w:p w14:paraId="194B44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建设研究</w:t>
      </w:r>
    </w:p>
    <w:p w14:paraId="2B8C37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青岛市扎实开展省级共同富裕先行示范试点建设研究</w:t>
      </w:r>
    </w:p>
    <w:p w14:paraId="5F0169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8.青岛市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社会组织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党建工作管理体制研究</w:t>
      </w:r>
    </w:p>
    <w:p w14:paraId="37B1B9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9.青岛市涉外法治人才集聚与培养机制研究</w:t>
      </w:r>
    </w:p>
    <w:p w14:paraId="682A9EC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10.青岛市人工智能发展的法律风险与应对策略研究</w:t>
      </w:r>
    </w:p>
    <w:p w14:paraId="5EC716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11.青岛市数字法治建设的问题与对策研究</w:t>
      </w:r>
    </w:p>
    <w:p w14:paraId="47826A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12.青岛市加强新时代法治人才培养和法治队伍建设研究</w:t>
      </w:r>
    </w:p>
    <w:p w14:paraId="194CF12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13.青岛市新兴领域党建工作对策研究</w:t>
      </w:r>
    </w:p>
    <w:p w14:paraId="1F8C183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14.加强青岛市社科类社会组织管理与服务的对策研究</w:t>
      </w:r>
    </w:p>
    <w:p w14:paraId="7B5DF9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党建引领青岛市社科类社会组织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高质量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发展的对策研究</w:t>
      </w:r>
    </w:p>
    <w:p w14:paraId="295E74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.青岛市网络主播群体政治引领方法与路径研究</w:t>
      </w:r>
    </w:p>
    <w:p w14:paraId="326709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.青岛市楼宇、商圈党建运行机制研究</w:t>
      </w:r>
    </w:p>
    <w:p w14:paraId="7958B6F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.青岛市党建引领“专业社工+志愿服务”融合发展的理论</w:t>
      </w:r>
    </w:p>
    <w:p w14:paraId="54574C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与实践研究</w:t>
      </w:r>
    </w:p>
    <w:p w14:paraId="09F4A4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.新时代“枫桥经验”对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</w:t>
      </w:r>
      <w:r>
        <w:rPr>
          <w:rFonts w:hint="eastAsia" w:ascii="仿宋_GB2312" w:hAnsi="仿宋_GB2312" w:eastAsia="仿宋_GB2312" w:cs="仿宋_GB2312"/>
          <w:sz w:val="32"/>
          <w:szCs w:val="32"/>
        </w:rPr>
        <w:t>市基层社会治理的经验启示研究（*）</w:t>
      </w:r>
    </w:p>
    <w:p w14:paraId="670867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.新时代青岛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社会工作体系创新研究</w:t>
      </w:r>
    </w:p>
    <w:p w14:paraId="65538E6C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640" w:leftChars="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四、</w:t>
      </w:r>
      <w:r>
        <w:rPr>
          <w:rFonts w:hint="eastAsia" w:ascii="楷体_GB2312" w:hAnsi="Times New Roman" w:eastAsia="楷体_GB2312" w:cs="Times New Roman"/>
          <w:sz w:val="32"/>
          <w:szCs w:val="32"/>
        </w:rPr>
        <w:t>文化建设研究</w:t>
      </w:r>
    </w:p>
    <w:p w14:paraId="087915A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1.学习贯彻习近平文化思想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青岛实践研究</w:t>
      </w:r>
    </w:p>
    <w:p w14:paraId="7FD8FCA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2.着力建设具有强大凝聚力和引领力的社会主义意识形态</w:t>
      </w:r>
    </w:p>
    <w:p w14:paraId="0E005DC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03DC7C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3.新时代“青岛精神”的凝聚与提炼研究</w:t>
      </w:r>
    </w:p>
    <w:p w14:paraId="119D9FB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短视频浪潮下</w:t>
      </w:r>
      <w:r>
        <w:rPr>
          <w:rFonts w:hint="eastAsia" w:ascii="仿宋_GB2312" w:hAnsi="仿宋_GB2312" w:eastAsia="仿宋_GB2312" w:cs="仿宋_GB2312"/>
          <w:sz w:val="32"/>
          <w:szCs w:val="32"/>
        </w:rPr>
        <w:t>讲好“青岛故事”的对策研究（*）</w:t>
      </w:r>
    </w:p>
    <w:p w14:paraId="350E3A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.国际视域下青岛对外形象研究</w:t>
      </w:r>
    </w:p>
    <w:p w14:paraId="37B4B85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.上合示范区框架下青岛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国际传播能力建设研究</w:t>
      </w:r>
    </w:p>
    <w:p w14:paraId="6FCE2A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.青岛海洋文化与加强国际传播能力研究</w:t>
      </w:r>
    </w:p>
    <w:p w14:paraId="4DE3F2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.青岛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展会经济创新传播与对外宣传路径研究</w:t>
      </w:r>
    </w:p>
    <w:p w14:paraId="12B26B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ascii="仿宋_GB2312" w:hAnsi="仿宋_GB2312" w:eastAsia="仿宋_GB2312" w:cs="仿宋_GB2312"/>
          <w:sz w:val="32"/>
          <w:szCs w:val="32"/>
        </w:rPr>
        <w:t>青岛市健全文化和旅游深度融合发展体制机制研究</w:t>
      </w:r>
    </w:p>
    <w:p w14:paraId="428979D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10.青岛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推动红色研学旅游发展的对策研究（*）</w:t>
      </w:r>
    </w:p>
    <w:p w14:paraId="46DE0A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11.青岛市创新实施文化惠民工程研究</w:t>
      </w:r>
    </w:p>
    <w:p w14:paraId="7413AF5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12.创建青岛老城国家文物保护利用示范区对策研究</w:t>
      </w:r>
    </w:p>
    <w:p w14:paraId="2DD8D29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13.青岛市海洋旅居提升发展研究</w:t>
      </w:r>
    </w:p>
    <w:p w14:paraId="429492E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14.青岛市入境旅居提升发展研究</w:t>
      </w:r>
    </w:p>
    <w:p w14:paraId="2BB451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15.文化“两创”视野下的青岛名人故居文化传承与创新研</w:t>
      </w:r>
    </w:p>
    <w:p w14:paraId="6A345BF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究（*）</w:t>
      </w:r>
    </w:p>
    <w:p w14:paraId="0C9224C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青岛海洋文化遗产的数字化叙事与国际传播策略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</w:t>
      </w:r>
      <w:r>
        <w:rPr>
          <w:rFonts w:hint="eastAsia" w:ascii="仿宋_GB2312" w:hAnsi="仿宋_GB2312" w:eastAsia="仿宋_GB2312" w:cs="仿宋_GB2312"/>
          <w:sz w:val="32"/>
          <w:szCs w:val="32"/>
        </w:rPr>
        <w:t>究</w:t>
      </w:r>
    </w:p>
    <w:p w14:paraId="363C11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青岛市“里院文化”IP的数字化活化与沉浸式文旅场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景构建研究</w:t>
      </w:r>
    </w:p>
    <w:p w14:paraId="3929108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18.文化“两创”视域下青岛市数智赋能文旅融合发展研究</w:t>
      </w:r>
    </w:p>
    <w:p w14:paraId="6615CE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</w:t>
      </w:r>
      <w:r>
        <w:rPr>
          <w:rFonts w:hint="default" w:ascii="仿宋_GB2312" w:hAnsi="仿宋_GB2312" w:eastAsia="仿宋_GB2312" w:cs="仿宋_GB2312"/>
          <w:sz w:val="32"/>
          <w:szCs w:val="32"/>
        </w:rPr>
        <w:t>青岛非遗活态传承与文旅融合发展模式创新</w:t>
      </w:r>
    </w:p>
    <w:p w14:paraId="37604D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20.青岛市文旅康养产业高质量融合发展研究</w:t>
      </w:r>
    </w:p>
    <w:p w14:paraId="3B1788F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21.青岛市微短剧创作与文旅产业融合发展创新研究</w:t>
      </w:r>
    </w:p>
    <w:p w14:paraId="20D43A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22.青岛市影视文化协同经济效应创新性发展研究</w:t>
      </w:r>
    </w:p>
    <w:p w14:paraId="0574509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23.青岛市完善电影产业发展链条研究</w:t>
      </w:r>
    </w:p>
    <w:p w14:paraId="3BD891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24.文化“两创”视域下青岛民俗文化传承与创新研究</w:t>
      </w:r>
    </w:p>
    <w:p w14:paraId="0B3EB5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25.加强青岛特色新型智库建设的对策研究（*）</w:t>
      </w:r>
    </w:p>
    <w:p w14:paraId="11E3E9B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26.哲学社会科学优秀成果分类评价改革研究</w:t>
      </w:r>
    </w:p>
    <w:p w14:paraId="3FDAFA6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文化统战视阈下青岛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统战历史文化资源保护利用研究</w:t>
      </w:r>
    </w:p>
    <w:p w14:paraId="244C418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640" w:leftChars="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hAnsi="Times New Roman" w:eastAsia="楷体_GB2312" w:cs="Times New Roman"/>
          <w:sz w:val="32"/>
          <w:szCs w:val="32"/>
          <w:lang w:val="en-US" w:eastAsia="zh-CN"/>
        </w:rPr>
        <w:t>五、</w:t>
      </w:r>
      <w:r>
        <w:rPr>
          <w:rFonts w:hint="eastAsia" w:ascii="楷体_GB2312" w:hAnsi="Times New Roman" w:eastAsia="楷体_GB2312" w:cs="Times New Roman"/>
          <w:sz w:val="32"/>
          <w:szCs w:val="32"/>
        </w:rPr>
        <w:t>社会建设研究</w:t>
      </w:r>
    </w:p>
    <w:p w14:paraId="5A608E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1.青岛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打造中国康湾新地标研究（*）</w:t>
      </w:r>
    </w:p>
    <w:p w14:paraId="5950804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2.推动青岛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人口高质量发展研究（*）</w:t>
      </w:r>
    </w:p>
    <w:p w14:paraId="5E5E16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3.青岛市加快推进高质量教育体系建设研究</w:t>
      </w:r>
    </w:p>
    <w:p w14:paraId="3A324DC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4.青岛市优化托育服务体系的对策建议</w:t>
      </w:r>
    </w:p>
    <w:p w14:paraId="5922339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5.青岛市购房优惠政策对青年人才购房需求及消费的影响</w:t>
      </w:r>
    </w:p>
    <w:p w14:paraId="4211BB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研究</w:t>
      </w:r>
    </w:p>
    <w:p w14:paraId="395B25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ascii="仿宋_GB2312" w:hAnsi="仿宋_GB2312" w:eastAsia="仿宋_GB2312" w:cs="仿宋_GB2312"/>
          <w:sz w:val="32"/>
          <w:szCs w:val="32"/>
        </w:rPr>
        <w:t>青岛市推进完整社区建设研究</w:t>
      </w:r>
    </w:p>
    <w:p w14:paraId="24F3AF9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老龄化背景下社区慢病管理模式创新与优化路径研究</w:t>
      </w:r>
    </w:p>
    <w:p w14:paraId="7B10551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8.数字时代青岛城市精细化管理研究</w:t>
      </w:r>
    </w:p>
    <w:p w14:paraId="5FAC5D8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9.“一带一路”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视域下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区域国别与民间外交关系研究</w:t>
      </w:r>
    </w:p>
    <w:p w14:paraId="73D4C7A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10.青岛市健全城市管理长效机制研究</w:t>
      </w:r>
    </w:p>
    <w:p w14:paraId="66FE0F0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spacing w:val="1"/>
          <w:w w:val="95"/>
          <w:kern w:val="0"/>
          <w:sz w:val="32"/>
          <w:szCs w:val="32"/>
          <w:fitText w:val="7040" w:id="1804036916"/>
        </w:rPr>
        <w:t>青岛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1"/>
          <w:w w:val="95"/>
          <w:kern w:val="0"/>
          <w:sz w:val="32"/>
          <w:szCs w:val="32"/>
          <w:fitText w:val="7040" w:id="1804036916"/>
        </w:rPr>
        <w:t>市加快推进“网融格灵”提升基层治理效能研</w:t>
      </w:r>
      <w:r>
        <w:rPr>
          <w:rFonts w:hint="eastAsia" w:ascii="仿宋_GB2312" w:hAnsi="仿宋_GB2312" w:eastAsia="仿宋_GB2312" w:cs="仿宋_GB2312"/>
          <w:spacing w:val="18"/>
          <w:w w:val="95"/>
          <w:kern w:val="0"/>
          <w:sz w:val="32"/>
          <w:szCs w:val="32"/>
          <w:fitText w:val="7040" w:id="1804036916"/>
        </w:rPr>
        <w:t>究</w:t>
      </w:r>
    </w:p>
    <w:p w14:paraId="79615E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12.青岛市提升12345热线运转效能破解基层治理困境的对</w:t>
      </w:r>
    </w:p>
    <w:p w14:paraId="2B819A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策研究</w:t>
      </w:r>
    </w:p>
    <w:p w14:paraId="1F8A5A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13.青岛市新业态新就业群体融入基层治理的方法与路径研究</w:t>
      </w:r>
    </w:p>
    <w:p w14:paraId="752BDE5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560" w:lineRule="exact"/>
        <w:ind w:left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加强城市管理领域营商环境惠企政策供给的对策研究</w:t>
      </w:r>
    </w:p>
    <w:p w14:paraId="524FC02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15.青岛市推进信访工作法治化研究</w:t>
      </w:r>
    </w:p>
    <w:p w14:paraId="170EE4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16.青岛市残疾人群关爱体系建设研究</w:t>
      </w:r>
    </w:p>
    <w:p w14:paraId="406C330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17.驻青高校毕业生“留青”率调查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与对策研究</w:t>
      </w:r>
    </w:p>
    <w:p w14:paraId="31C27EE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18.青岛市居家社区养老服务可持续发展策略研究</w:t>
      </w:r>
    </w:p>
    <w:p w14:paraId="43545F9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19.青岛市家政服务业调查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</w:t>
      </w:r>
    </w:p>
    <w:p w14:paraId="230A9E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20.青岛市大中小学思政教育和思政课一体化建设实践路径研究</w:t>
      </w:r>
    </w:p>
    <w:p w14:paraId="4AE46C7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21.城乡义务教育优质均衡发展的青岛模式创新研究</w:t>
      </w:r>
    </w:p>
    <w:p w14:paraId="17E1D86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22.青岛市推动全民体育事业发展策略研究</w:t>
      </w:r>
    </w:p>
    <w:p w14:paraId="2722CA1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23.青岛市推动农村金融服务质量提升研究</w:t>
      </w:r>
    </w:p>
    <w:p w14:paraId="57C93E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24.青岛市数字智慧赋能医疗卫生服务提升研究</w:t>
      </w:r>
    </w:p>
    <w:p w14:paraId="600B5A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25.青岛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深化紧密型县域医共体改革的对策建议</w:t>
      </w:r>
    </w:p>
    <w:p w14:paraId="14CA85F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26.青岛市优质医疗资源下沉政策机制研究</w:t>
      </w:r>
    </w:p>
    <w:p w14:paraId="6EBCD8C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27.青岛市健全多层次多样化养老和普惠安全托育服务体系研究</w:t>
      </w:r>
    </w:p>
    <w:p w14:paraId="4CB50B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28.青岛市创新人才培育与发展策略研究</w:t>
      </w:r>
    </w:p>
    <w:p w14:paraId="03C17F4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29.青岛市高层次人才结构与布局优化研究</w:t>
      </w:r>
    </w:p>
    <w:p w14:paraId="2FDA089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30.青岛市大中小一贯培养拔尖创新人才的机制与体系研究</w:t>
      </w:r>
    </w:p>
    <w:p w14:paraId="66F7A21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.青岛市现代乡村物流体系建设研究</w:t>
      </w:r>
    </w:p>
    <w:p w14:paraId="239D07D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.青岛市与周边城市市域铁路公交化运行研究</w:t>
      </w:r>
    </w:p>
    <w:p w14:paraId="2586A04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.青岛市特色农业三产融合路径与对策研究</w:t>
      </w:r>
    </w:p>
    <w:p w14:paraId="71F04CC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.青岛市国家安全风险监测预警体系建设路径研究</w:t>
      </w:r>
    </w:p>
    <w:p w14:paraId="3743F09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.青岛市磁存储芯片产业安全问题研究</w:t>
      </w:r>
    </w:p>
    <w:p w14:paraId="4BC449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.青岛市重大活动政治安全风险防控研究</w:t>
      </w:r>
    </w:p>
    <w:p w14:paraId="7A26F2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楷体_GB2312" w:hAnsi="Times New Roman" w:eastAsia="楷体_GB2312" w:cs="Times New Roman"/>
          <w:sz w:val="32"/>
          <w:szCs w:val="32"/>
        </w:rPr>
      </w:pPr>
      <w:r>
        <w:rPr>
          <w:rFonts w:hint="eastAsia" w:ascii="楷体_GB2312" w:eastAsia="楷体_GB2312" w:cs="Times New Roman"/>
          <w:sz w:val="32"/>
          <w:szCs w:val="32"/>
          <w:lang w:val="en-US" w:eastAsia="zh-CN"/>
        </w:rPr>
        <w:t>六、</w:t>
      </w:r>
      <w:r>
        <w:rPr>
          <w:rFonts w:hint="eastAsia" w:ascii="楷体_GB2312" w:hAnsi="Times New Roman" w:eastAsia="楷体_GB2312" w:cs="Times New Roman"/>
          <w:sz w:val="32"/>
          <w:szCs w:val="32"/>
        </w:rPr>
        <w:t>生态文明建设研究</w:t>
      </w:r>
    </w:p>
    <w:p w14:paraId="6505A9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1.青岛市加快打造乡村振兴齐鲁样板先行区研究</w:t>
      </w:r>
    </w:p>
    <w:p w14:paraId="611400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2.青岛市深入开展美丽青岛建设研究</w:t>
      </w:r>
    </w:p>
    <w:p w14:paraId="49ADE4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3.青岛市深入实施第三轮“四减四增”行动策略研究</w:t>
      </w:r>
    </w:p>
    <w:p w14:paraId="06E86C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4.青岛市推动全面绿色转型对策研究</w:t>
      </w:r>
    </w:p>
    <w:p w14:paraId="4FC5611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5.青岛市提质发展绿色能源产业对策研究</w:t>
      </w:r>
    </w:p>
    <w:p w14:paraId="004E20B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6.青岛市“无废城市”建设瓶颈突破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对策研究</w:t>
      </w:r>
    </w:p>
    <w:p w14:paraId="6E4720A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7.双碳目标下青岛交通运输低碳转型发展路径研究</w:t>
      </w:r>
    </w:p>
    <w:p w14:paraId="353604B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8.青岛市海洋经济高质量发展与海洋生态保护协同推进机制研究</w:t>
      </w:r>
    </w:p>
    <w:p w14:paraId="3C6C2CD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spacing w:val="1"/>
          <w:w w:val="96"/>
          <w:kern w:val="0"/>
          <w:sz w:val="32"/>
          <w:szCs w:val="32"/>
          <w:fitText w:val="7680" w:id="483342565"/>
          <w:lang w:val="en-US" w:eastAsia="zh-CN"/>
        </w:rPr>
        <w:t>青岛市</w:t>
      </w:r>
      <w:r>
        <w:rPr>
          <w:rFonts w:hint="eastAsia" w:ascii="仿宋_GB2312" w:hAnsi="仿宋_GB2312" w:eastAsia="仿宋_GB2312" w:cs="仿宋_GB2312"/>
          <w:spacing w:val="1"/>
          <w:w w:val="96"/>
          <w:kern w:val="0"/>
          <w:sz w:val="32"/>
          <w:szCs w:val="32"/>
          <w:fitText w:val="7680" w:id="483342565"/>
        </w:rPr>
        <w:t>提升海洋安全治理能力防范化解海洋安全风险研</w:t>
      </w:r>
      <w:r>
        <w:rPr>
          <w:rFonts w:hint="eastAsia" w:ascii="仿宋_GB2312" w:hAnsi="仿宋_GB2312" w:eastAsia="仿宋_GB2312" w:cs="仿宋_GB2312"/>
          <w:spacing w:val="4"/>
          <w:w w:val="96"/>
          <w:kern w:val="0"/>
          <w:sz w:val="32"/>
          <w:szCs w:val="32"/>
          <w:fitText w:val="7680" w:id="483342565"/>
        </w:rPr>
        <w:t>究</w:t>
      </w:r>
    </w:p>
    <w:p w14:paraId="1F42CC5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10.青岛市海洋产业安全形势分析及对策研究</w:t>
      </w:r>
    </w:p>
    <w:p w14:paraId="3D25019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sz w:val="32"/>
          <w:szCs w:val="32"/>
        </w:rPr>
        <w:t>新质生产力引领下青岛生态环境智慧治理模式优化与创新策略研究</w:t>
      </w:r>
    </w:p>
    <w:p w14:paraId="7A596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12.城市更新背景下青岛市既有建筑零碳转型路径研究</w:t>
      </w:r>
    </w:p>
    <w:p w14:paraId="45FD4B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E2AD37-BC71-4CF6-BDFC-3E97C5EEDEF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CDBEC7E-3F65-4BF5-8EED-F684382A1EC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EAE95F0-83AF-44CC-B4FB-13E0EA044190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1CC99A3-771C-4692-9E7D-43FEFA08521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26E6966E-E190-4CE2-B530-F1F6F445F65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4155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-322580</wp:posOffset>
              </wp:positionV>
              <wp:extent cx="1828800" cy="2546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6E7D9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5.4pt;height:20.05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/ptCH1wAAAAgBAAAPAAAAAAAAAAEAIAAAACIAAABkcnMvZG93bnJldi54&#10;bWxQSwECFAAUAAAACACHTuJAeMvIqzQCAABgBAAADgAAAAAAAAABACAAAAAm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036E7D9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CCEBAC"/>
    <w:multiLevelType w:val="singleLevel"/>
    <w:tmpl w:val="28CCEBAC"/>
    <w:lvl w:ilvl="0" w:tentative="0">
      <w:start w:val="1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CEFE19C"/>
    <w:multiLevelType w:val="singleLevel"/>
    <w:tmpl w:val="5CEFE19C"/>
    <w:lvl w:ilvl="0" w:tentative="0">
      <w:start w:val="1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047E72"/>
    <w:rsid w:val="0D047E72"/>
    <w:rsid w:val="15C26140"/>
    <w:rsid w:val="165C53E2"/>
    <w:rsid w:val="1D181F4A"/>
    <w:rsid w:val="388D46D6"/>
    <w:rsid w:val="3AFD31D5"/>
    <w:rsid w:val="463B4C52"/>
    <w:rsid w:val="5A8C5C57"/>
    <w:rsid w:val="5D69058C"/>
    <w:rsid w:val="65771A7B"/>
    <w:rsid w:val="69525764"/>
    <w:rsid w:val="6BF149F4"/>
    <w:rsid w:val="6C4A4C37"/>
    <w:rsid w:val="6D4C69DA"/>
    <w:rsid w:val="79AA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公文格式20240527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overflowPunct w:val="0"/>
      <w:autoSpaceDE w:val="0"/>
      <w:autoSpaceDN w:val="0"/>
      <w:adjustRightInd w:val="0"/>
      <w:snapToGrid w:val="0"/>
      <w:spacing w:line="560" w:lineRule="exact"/>
      <w:ind w:firstLine="1432" w:firstLineChars="200"/>
    </w:pPr>
    <w:rPr>
      <w:rFonts w:hint="eastAsia" w:ascii="仿宋_GB2312" w:hAnsi="仿宋_GB2312"/>
      <w:color w:val="222222"/>
      <w:lang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3505</Words>
  <Characters>3779</Characters>
  <Lines>0</Lines>
  <Paragraphs>0</Paragraphs>
  <TotalTime>33</TotalTime>
  <ScaleCrop>false</ScaleCrop>
  <LinksUpToDate>false</LinksUpToDate>
  <CharactersWithSpaces>3779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2025-03-28T05:05:00Z</dcterms:created>
  <dc:creator>lilyji</dc:creator>
  <cp:lastModifiedBy>小太阳</cp:lastModifiedBy>
  <cp:lastPrinted>2025-04-01T08:50:00Z</cp:lastPrinted>
  <dcterms:modified xsi:type="dcterms:W3CDTF">2025-04-02T09:51:12Z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CA7A41641A724542A44A46245E9A27E7_11</vt:lpwstr>
  </property>
  <property fmtid="{D5CDD505-2E9C-101B-9397-08002B2CF9AE}" pid="4" name="KSOTemplateDocerSaveRecord">
    <vt:lpwstr>eyJoZGlkIjoiNzRkM2Q2ODhkMzliNmRlOThmYWFjZDcxZTdjYmU2YzgiLCJ1c2VySWQiOiI2MTY1MTEyNTUifQ==</vt:lpwstr>
  </property>
</Properties>
</file>