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04" w:rsidRDefault="00BB0F2E">
      <w:pPr>
        <w:tabs>
          <w:tab w:val="left" w:pos="1580"/>
        </w:tabs>
        <w:spacing w:line="5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1</w:t>
      </w:r>
      <w:r>
        <w:rPr>
          <w:rFonts w:ascii="黑体" w:eastAsia="黑体" w:hAnsi="黑体" w:hint="eastAsia"/>
        </w:rPr>
        <w:tab/>
      </w:r>
    </w:p>
    <w:p w:rsidR="00BC7004" w:rsidRDefault="00BC7004">
      <w:pPr>
        <w:spacing w:line="580" w:lineRule="exact"/>
        <w:jc w:val="center"/>
        <w:rPr>
          <w:rFonts w:ascii="方正小标宋简体" w:eastAsia="方正小标宋简体" w:hAnsi="楷体"/>
          <w:sz w:val="36"/>
          <w:szCs w:val="36"/>
        </w:rPr>
      </w:pPr>
    </w:p>
    <w:p w:rsidR="00BC7004" w:rsidRDefault="00BB0F2E">
      <w:pPr>
        <w:spacing w:line="580" w:lineRule="exact"/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第七届（</w:t>
      </w:r>
      <w:r>
        <w:rPr>
          <w:rFonts w:ascii="方正小标宋简体" w:eastAsia="方正小标宋简体" w:hAnsi="楷体" w:hint="eastAsia"/>
          <w:sz w:val="36"/>
          <w:szCs w:val="36"/>
        </w:rPr>
        <w:t>2020</w:t>
      </w:r>
      <w:r>
        <w:rPr>
          <w:rFonts w:ascii="方正小标宋简体" w:eastAsia="方正小标宋简体" w:hAnsi="楷体" w:hint="eastAsia"/>
          <w:sz w:val="36"/>
          <w:szCs w:val="36"/>
        </w:rPr>
        <w:t>年度）山东省人力资源社会保障</w:t>
      </w:r>
    </w:p>
    <w:p w:rsidR="00BC7004" w:rsidRDefault="00BB0F2E">
      <w:pPr>
        <w:spacing w:line="580" w:lineRule="exact"/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优秀科研成果申报材料要求</w:t>
      </w:r>
    </w:p>
    <w:p w:rsidR="00BC7004" w:rsidRDefault="00BC7004">
      <w:pPr>
        <w:spacing w:line="580" w:lineRule="exact"/>
        <w:ind w:firstLineChars="200" w:firstLine="632"/>
        <w:rPr>
          <w:rFonts w:ascii="仿宋_GB2312" w:eastAsia="仿宋_GB2312"/>
        </w:rPr>
      </w:pP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>参评成果须为正式报刊发表的文章或正式出版社出版的著作；虽未出版发表，但对实际工作有指导作用的科研报告、调研报告等；经市级以上人社部门、社科规划部门、软科学规划部门等立项并通过鉴定的科研成果，也可参加评审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确认成果时限以发表时间或版权页出版时间为准。非正式出版物的时限，以有关部门的批示时间或成果鉴定书通过鉴定的时间为准，或以全部完成的时间为准。所有成果不以写作时间及“前言”、“后记”中的说明或其他证明为据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3.</w:t>
      </w:r>
      <w:r>
        <w:rPr>
          <w:rFonts w:ascii="仿宋_GB2312" w:eastAsia="仿宋_GB2312" w:hint="eastAsia"/>
        </w:rPr>
        <w:t>论文或调研报告以正文标题下的署名为准；著作以版权页署名为准；通过鉴定的课题成果以鉴定书封面上的完成单位（或课题负责人、主持人）的署名为准。成果以单位署名的，以单位具名申报。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4.</w:t>
      </w:r>
      <w:r>
        <w:rPr>
          <w:rFonts w:ascii="仿宋_GB2312" w:eastAsia="仿宋_GB2312" w:hint="eastAsia"/>
        </w:rPr>
        <w:t>通过鉴定的课题（项目）成果，需提交立项书和结项证书原件扫描件，并按结项（鉴定）证书所要求的最终形式申报，否则不予受理。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5.</w:t>
      </w:r>
      <w:r>
        <w:rPr>
          <w:rFonts w:ascii="仿宋_GB2312" w:eastAsia="仿宋_GB2312" w:hint="eastAsia"/>
        </w:rPr>
        <w:t>以外文形式发表的成果参评，论文需同时提交中文译文；著作需提交中文译文或详细的中文概要；翻译论著需同时上报外</w:t>
      </w:r>
      <w:r>
        <w:rPr>
          <w:rFonts w:ascii="仿宋_GB2312" w:eastAsia="仿宋_GB2312" w:hint="eastAsia"/>
        </w:rPr>
        <w:lastRenderedPageBreak/>
        <w:t>文原件。</w:t>
      </w:r>
      <w:r>
        <w:rPr>
          <w:rFonts w:ascii="仿宋_GB2312" w:eastAsia="仿宋_GB2312" w:hint="eastAsia"/>
        </w:rPr>
        <w:t xml:space="preserve"> 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6.</w:t>
      </w:r>
      <w:r>
        <w:rPr>
          <w:rFonts w:ascii="仿宋_GB2312" w:eastAsia="仿宋_GB2312" w:hint="eastAsia"/>
        </w:rPr>
        <w:t>同一成果只能申报一次。同一作者仅限以第一作者申报一项成果。不是第一作者的，还可另申报</w:t>
      </w:r>
      <w:r>
        <w:rPr>
          <w:rFonts w:ascii="仿宋_GB2312" w:eastAsia="仿宋_GB2312" w:hint="eastAsia"/>
        </w:rPr>
        <w:t>一项成果，合计不超过两项。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7.</w:t>
      </w:r>
      <w:r>
        <w:rPr>
          <w:rFonts w:ascii="仿宋_GB2312" w:eastAsia="仿宋_GB2312" w:hint="eastAsia"/>
        </w:rPr>
        <w:t>合作成果不能以个人名义申报，如果合作者（不含外省作者）同意并出具书面证明的，可以申报。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8.</w:t>
      </w:r>
      <w:r>
        <w:rPr>
          <w:rFonts w:ascii="仿宋_GB2312" w:eastAsia="仿宋_GB2312" w:hint="eastAsia"/>
        </w:rPr>
        <w:t>同一作者同一书名的多卷本著作，在未完整出齐的情况下，不受理单册申报。多卷本著作申报以最后一本出版时限为准。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9.</w:t>
      </w:r>
      <w:r>
        <w:rPr>
          <w:rFonts w:ascii="仿宋_GB2312" w:eastAsia="仿宋_GB2312" w:hint="eastAsia"/>
        </w:rPr>
        <w:t>同一书号的系列丛书，只能作为一本书申报，不能单册申报；不同书号的系列丛书，如果丛书有共同主编而分册作者不同，既可以丛书名义申报，也可以单册申报，但不得重复申报。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10.</w:t>
      </w:r>
      <w:r>
        <w:rPr>
          <w:rFonts w:ascii="仿宋_GB2312" w:eastAsia="仿宋_GB2312" w:hint="eastAsia"/>
        </w:rPr>
        <w:t>中央驻鲁单位的科研成果可以参评。与中央有关部门或外省合作项目，其中我省人员为第一主编的著作，或多卷本中我省作</w:t>
      </w:r>
      <w:r>
        <w:rPr>
          <w:rFonts w:ascii="仿宋_GB2312" w:eastAsia="仿宋_GB2312" w:hint="eastAsia"/>
        </w:rPr>
        <w:t>者的单册著作，可以申报；我省人员为负责人的研究项目成果可以申报。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11.</w:t>
      </w:r>
      <w:r>
        <w:rPr>
          <w:rFonts w:ascii="仿宋_GB2312" w:eastAsia="仿宋_GB2312" w:hint="eastAsia"/>
        </w:rPr>
        <w:t>著作由作者或主编申报，姓名及发表或出版时间均以版权页为准。版权页上署名的顾问、编委、主审等，不具有申报权。不能以著作节选章节具名申报。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12.</w:t>
      </w:r>
      <w:r>
        <w:rPr>
          <w:rFonts w:ascii="仿宋_GB2312" w:eastAsia="仿宋_GB2312" w:hint="eastAsia"/>
        </w:rPr>
        <w:t>课题（项目）成果可以用阶段性成果申报，也可以用整个课题申报，二者选其一。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13.</w:t>
      </w:r>
      <w:r>
        <w:rPr>
          <w:rFonts w:ascii="仿宋_GB2312" w:eastAsia="仿宋_GB2312" w:hint="eastAsia"/>
        </w:rPr>
        <w:t>论文集类成果参评，其中的单篇论文不得再单独申报。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14.</w:t>
      </w:r>
      <w:r>
        <w:rPr>
          <w:rFonts w:ascii="仿宋_GB2312" w:eastAsia="仿宋_GB2312" w:hint="eastAsia"/>
        </w:rPr>
        <w:t>已经获得省部级以上奖励的成果，不得申报。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15.</w:t>
      </w:r>
      <w:r>
        <w:rPr>
          <w:rFonts w:ascii="仿宋_GB2312" w:eastAsia="仿宋_GB2312" w:hint="eastAsia"/>
        </w:rPr>
        <w:t>公文、法律、法规等条文性文件，不受理申报参评。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16.</w:t>
      </w:r>
      <w:r>
        <w:rPr>
          <w:rFonts w:ascii="仿宋_GB2312" w:eastAsia="仿宋_GB2312" w:hint="eastAsia"/>
        </w:rPr>
        <w:t>带有秘密、机密、绝密字样的研究成果，在保密期内不受理申报参评</w:t>
      </w:r>
      <w:r>
        <w:rPr>
          <w:rFonts w:ascii="仿宋_GB2312" w:eastAsia="仿宋_GB2312" w:hint="eastAsia"/>
        </w:rPr>
        <w:t>。</w:t>
      </w:r>
    </w:p>
    <w:p w:rsidR="00BC7004" w:rsidRDefault="00BB0F2E">
      <w:pPr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17.</w:t>
      </w:r>
      <w:r>
        <w:rPr>
          <w:rFonts w:ascii="仿宋_GB2312" w:eastAsia="仿宋_GB2312" w:hint="eastAsia"/>
        </w:rPr>
        <w:t>知识产权有争议尚未妥善解决的成果，不能申报。</w:t>
      </w:r>
    </w:p>
    <w:p w:rsidR="00BC7004" w:rsidRDefault="00BB0F2E" w:rsidP="00163483">
      <w:pPr>
        <w:spacing w:line="580" w:lineRule="exact"/>
        <w:ind w:firstLineChars="200" w:firstLine="632"/>
        <w:rPr>
          <w:rFonts w:ascii="黑体" w:eastAsia="黑体" w:hAnsi="黑体"/>
        </w:rPr>
      </w:pPr>
      <w:r>
        <w:rPr>
          <w:rFonts w:ascii="仿宋_GB2312" w:eastAsia="仿宋_GB2312" w:hint="eastAsia"/>
        </w:rPr>
        <w:t>18.</w:t>
      </w:r>
      <w:r>
        <w:rPr>
          <w:rFonts w:ascii="仿宋_GB2312" w:eastAsia="仿宋_GB2312" w:hint="eastAsia"/>
        </w:rPr>
        <w:t>在增刊上发表的文章不得参评。</w:t>
      </w:r>
      <w:bookmarkStart w:id="0" w:name="_GoBack"/>
      <w:bookmarkEnd w:id="0"/>
    </w:p>
    <w:p w:rsidR="00BC7004" w:rsidRDefault="00BC7004" w:rsidP="00163483">
      <w:pPr>
        <w:spacing w:line="560" w:lineRule="exact"/>
      </w:pPr>
    </w:p>
    <w:sectPr w:rsidR="00BC7004">
      <w:headerReference w:type="default" r:id="rId7"/>
      <w:footerReference w:type="even" r:id="rId8"/>
      <w:footerReference w:type="default" r:id="rId9"/>
      <w:pgSz w:w="11906" w:h="16838"/>
      <w:pgMar w:top="2098" w:right="1531" w:bottom="1814" w:left="1531" w:header="851" w:footer="1588" w:gutter="0"/>
      <w:cols w:space="720"/>
      <w:titlePg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2E" w:rsidRDefault="00BB0F2E">
      <w:r>
        <w:separator/>
      </w:r>
    </w:p>
  </w:endnote>
  <w:endnote w:type="continuationSeparator" w:id="0">
    <w:p w:rsidR="00BB0F2E" w:rsidRDefault="00BB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04" w:rsidRDefault="00BB0F2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7004" w:rsidRDefault="00BC700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04" w:rsidRDefault="00BB0F2E">
    <w:pPr>
      <w:pStyle w:val="a4"/>
      <w:framePr w:wrap="around" w:vAnchor="text" w:hAnchor="margin" w:xAlign="outside" w:y="1"/>
      <w:ind w:leftChars="100" w:left="320" w:rightChars="100" w:right="32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163483">
      <w:rPr>
        <w:rStyle w:val="a6"/>
        <w:rFonts w:ascii="宋体" w:hAnsi="宋体"/>
        <w:noProof/>
        <w:sz w:val="28"/>
        <w:szCs w:val="28"/>
      </w:rPr>
      <w:t>2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BC7004" w:rsidRDefault="00BC700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2E" w:rsidRDefault="00BB0F2E">
      <w:r>
        <w:separator/>
      </w:r>
    </w:p>
  </w:footnote>
  <w:footnote w:type="continuationSeparator" w:id="0">
    <w:p w:rsidR="00BB0F2E" w:rsidRDefault="00BB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04" w:rsidRDefault="00BC700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00"/>
    <w:rsid w:val="0000202D"/>
    <w:rsid w:val="0002253A"/>
    <w:rsid w:val="00025DCA"/>
    <w:rsid w:val="000C78F2"/>
    <w:rsid w:val="00156006"/>
    <w:rsid w:val="00163483"/>
    <w:rsid w:val="00181204"/>
    <w:rsid w:val="001C0E63"/>
    <w:rsid w:val="001F5733"/>
    <w:rsid w:val="002254FC"/>
    <w:rsid w:val="00225DFD"/>
    <w:rsid w:val="00237E9A"/>
    <w:rsid w:val="002445C1"/>
    <w:rsid w:val="00293538"/>
    <w:rsid w:val="0029685F"/>
    <w:rsid w:val="002D1905"/>
    <w:rsid w:val="003278AE"/>
    <w:rsid w:val="003503D3"/>
    <w:rsid w:val="00367BA5"/>
    <w:rsid w:val="00397611"/>
    <w:rsid w:val="00417659"/>
    <w:rsid w:val="00435705"/>
    <w:rsid w:val="00475A43"/>
    <w:rsid w:val="004D13FA"/>
    <w:rsid w:val="004E3ECB"/>
    <w:rsid w:val="004F6296"/>
    <w:rsid w:val="005413B8"/>
    <w:rsid w:val="00600FF3"/>
    <w:rsid w:val="00615BF6"/>
    <w:rsid w:val="0066535F"/>
    <w:rsid w:val="00691713"/>
    <w:rsid w:val="006940B0"/>
    <w:rsid w:val="006A380F"/>
    <w:rsid w:val="006D559F"/>
    <w:rsid w:val="00754B20"/>
    <w:rsid w:val="00774608"/>
    <w:rsid w:val="007D72FA"/>
    <w:rsid w:val="008025AD"/>
    <w:rsid w:val="00863BBA"/>
    <w:rsid w:val="00863E68"/>
    <w:rsid w:val="00881AD8"/>
    <w:rsid w:val="00883FE0"/>
    <w:rsid w:val="008A66AB"/>
    <w:rsid w:val="008E1A51"/>
    <w:rsid w:val="00927D33"/>
    <w:rsid w:val="009309E6"/>
    <w:rsid w:val="00983100"/>
    <w:rsid w:val="00986CCD"/>
    <w:rsid w:val="00993104"/>
    <w:rsid w:val="009A6505"/>
    <w:rsid w:val="00B461DE"/>
    <w:rsid w:val="00B506CB"/>
    <w:rsid w:val="00B63592"/>
    <w:rsid w:val="00B648EC"/>
    <w:rsid w:val="00B92346"/>
    <w:rsid w:val="00BB0F2E"/>
    <w:rsid w:val="00BB7BC5"/>
    <w:rsid w:val="00BC475B"/>
    <w:rsid w:val="00BC49BE"/>
    <w:rsid w:val="00BC7004"/>
    <w:rsid w:val="00C0134B"/>
    <w:rsid w:val="00C063E0"/>
    <w:rsid w:val="00C32D57"/>
    <w:rsid w:val="00C64277"/>
    <w:rsid w:val="00C94A84"/>
    <w:rsid w:val="00CA6600"/>
    <w:rsid w:val="00CC21EC"/>
    <w:rsid w:val="00D01604"/>
    <w:rsid w:val="00D54F5D"/>
    <w:rsid w:val="00D90515"/>
    <w:rsid w:val="00D92065"/>
    <w:rsid w:val="00DC508F"/>
    <w:rsid w:val="00DD11E6"/>
    <w:rsid w:val="00DE29FB"/>
    <w:rsid w:val="00DE52BE"/>
    <w:rsid w:val="00DE7A11"/>
    <w:rsid w:val="00DF576E"/>
    <w:rsid w:val="00E5728C"/>
    <w:rsid w:val="00E63979"/>
    <w:rsid w:val="00E85376"/>
    <w:rsid w:val="00F53BBE"/>
    <w:rsid w:val="00F61965"/>
    <w:rsid w:val="00FA580B"/>
    <w:rsid w:val="19B73825"/>
    <w:rsid w:val="2B5D4897"/>
    <w:rsid w:val="2E812E82"/>
    <w:rsid w:val="45034B78"/>
    <w:rsid w:val="4CBD3D6D"/>
    <w:rsid w:val="4EE96131"/>
    <w:rsid w:val="569B67F8"/>
    <w:rsid w:val="6DFC4BA5"/>
    <w:rsid w:val="7502469A"/>
    <w:rsid w:val="7718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A3B24"/>
  <w15:docId w15:val="{5A93D404-F68F-49E8-B40E-E03211D9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>MC SYSTEM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山东省人力资源和社会保障厅办公室           2017年 月 日印发</dc:title>
  <dc:creator>User</dc:creator>
  <cp:lastModifiedBy>hyf</cp:lastModifiedBy>
  <cp:revision>8</cp:revision>
  <dcterms:created xsi:type="dcterms:W3CDTF">2021-03-24T00:37:00Z</dcterms:created>
  <dcterms:modified xsi:type="dcterms:W3CDTF">2021-04-25T07:39:00Z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