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92" w:rsidRDefault="001F6C92" w:rsidP="00277016">
      <w:pPr>
        <w:adjustRightInd w:val="0"/>
        <w:snapToGrid w:val="0"/>
        <w:spacing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课题指南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申报项目可以围绕以下内容设计选题，也可自行设计选题。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（一）习近平新时代中国特色社会主义思想在青岛的实践研究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1.习近平新时代中国特色社会主义经济思想在青岛的实践研究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2.习近平强军思想在青岛的实践研究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3.习近平生态文明思想在青岛的实践研究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4.习近平新时代中国特色社会主义外交思想在青岛的实践研究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5.习近平总书记视察山东视察青岛重要讲话、重要指示批示精神在青岛的实践研究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6.习近平总书记关于深化拓展“莱西经验”重要指示要求在青岛的实践研究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7.习近平总书记关于“办好一次会，搞活一座城”重要指示要求在青岛的实践研究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8.习近平总书记关于“更加注重经略海洋”重要指示要求在青岛的实践研究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9.习近平总书记关于“推动军民融合深度发展”重要指示要求在青岛的实践研究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10.习近平总书记关于“不要带血的GDP”重要指示要求在青</w:t>
      </w:r>
      <w:r>
        <w:rPr>
          <w:rFonts w:ascii="仿宋_GB2312" w:hint="eastAsia"/>
          <w:sz w:val="32"/>
          <w:szCs w:val="32"/>
        </w:rPr>
        <w:lastRenderedPageBreak/>
        <w:t>岛的实践研究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11.习近平总书记关于“扎实抓好干部队伍建设”重要指示要求在青岛的实践研究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12.习近平总书记关于高校思想政治工作重要论述在青岛的实践研究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（二）党史学习教育研究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1.党史学习教育重大意义研究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2.党史学习教育方法研究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3.党史学习教育工作体系和机制研究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4.党史学习教育成效研究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5.党史学习教育在青岛的实践研究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（三）胶东经济圈一体化发展研究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1.胶东经济圈基础设施互联互通研究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2.胶东经济圈产业创新协同发展研究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3.胶东经济圈对外开放合作共赢研究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4.胶东经济圈生态环境共保联治研究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5.胶东经济圈公共服务便利共享研究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6.胶东经济圈要素资源高效配置研究</w:t>
      </w:r>
    </w:p>
    <w:p w:rsidR="001F6C92" w:rsidRDefault="001F6C92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（四）全市重点调研课题研究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1.青岛新一轮空间战略规划布局重大问题研究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2.引领和推动胶东经济圈一体化，融入黄河流域生态保护和</w:t>
      </w:r>
      <w:r>
        <w:rPr>
          <w:rFonts w:ascii="仿宋_GB2312" w:hint="eastAsia"/>
          <w:sz w:val="32"/>
          <w:szCs w:val="32"/>
        </w:rPr>
        <w:lastRenderedPageBreak/>
        <w:t>高质量发展战略研究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3.抢抓RCEP机遇推动更高水平开放发展研究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4.承担国家战略发挥重点功能区作用研究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5.济南青岛发挥各自优势协同发展研究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6.优化科技创新生态研究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7.发展数字经济赋能青岛数字化转型研究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8.培育工业互联网全产业生态研究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9.加快发展先进制造业振兴实体经济研究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10.加快发展现代服务业研究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11.突出特色加快建设国际金融中心城市研究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12.充分发挥企业市场主体作用研究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13.加快建设全球海洋中心城市研究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14.加快建设国际消费中心城市研究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15.打造乡村振兴齐鲁样板先行区研究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16.做好“碳达峰碳中和”推动绿色转型发展研究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17.发展时尚文化提升城市软实力研究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18.青岛市社会科学发展研究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19.补足民生短板提升城市生活品质研究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20.加快推进城市治理现代化研究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21.推进老城区有机更新改造研究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22.打造国际一流营商环境研究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lastRenderedPageBreak/>
        <w:t>23.实施“人才强市”战略建设创业城市研究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24.新时代党建工作创新研究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25.守牢安全底线建设平安青岛研究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（五）新冠肺炎疫情影响下的青岛经济社会发展研究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1.在疫情应对中健全完善青岛市公共卫生应急管理体系研究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2.疫情影响下的新产业新业态研究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3.统筹推进疫情防控和经济社会发展研究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4.疫情过后进一步深化青岛市对外开放研究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（六）全市十五个攻势研究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1.海洋攻势研究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2.“双招双引”攻势研究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3.交通基础设施建设攻势研究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4.军民融合发展攻势研究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5.乡村振兴攻势研究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6.突破平度莱西攻势研究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7.国际航运贸易金融创新中心建设攻势研究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8.“高端制造业+人工智能”攻势研究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9.推进国有企业改革攻势研究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10.壮大民营经济攻势研究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11.科技引领城建设攻势研究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lastRenderedPageBreak/>
        <w:t>12.城市品质改善提升攻势研究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13.国际时尚城建设攻势研究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14.高效青岛建设攻势研究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15.“平安青岛”建设攻势研究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（七）推进青岛经济高质量发展研究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1</w:t>
      </w:r>
      <w:r>
        <w:rPr>
          <w:rFonts w:ascii="仿宋_GB2312" w:hint="eastAsia"/>
          <w:sz w:val="32"/>
          <w:szCs w:val="32"/>
        </w:rPr>
        <w:t>.青岛市加快新旧动能转换研究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2</w:t>
      </w:r>
      <w:r>
        <w:rPr>
          <w:rFonts w:ascii="仿宋_GB2312" w:hint="eastAsia"/>
          <w:sz w:val="32"/>
          <w:szCs w:val="32"/>
        </w:rPr>
        <w:t>.青岛市深化供给侧结构性改革研究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3</w:t>
      </w:r>
      <w:r>
        <w:rPr>
          <w:rFonts w:ascii="仿宋_GB2312"/>
          <w:sz w:val="32"/>
          <w:szCs w:val="32"/>
        </w:rPr>
        <w:t>.青岛市打造</w:t>
      </w:r>
      <w:r>
        <w:rPr>
          <w:rFonts w:ascii="仿宋_GB2312" w:hint="eastAsia"/>
          <w:sz w:val="32"/>
          <w:szCs w:val="32"/>
        </w:rPr>
        <w:t>“一带一路”国际合作新平台研究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4.青岛市推</w:t>
      </w:r>
      <w:r>
        <w:rPr>
          <w:rFonts w:ascii="仿宋_GB2312" w:hint="eastAsia"/>
          <w:sz w:val="32"/>
          <w:szCs w:val="32"/>
        </w:rPr>
        <w:t>进</w:t>
      </w:r>
      <w:r>
        <w:rPr>
          <w:rFonts w:ascii="仿宋_GB2312"/>
          <w:sz w:val="32"/>
          <w:szCs w:val="32"/>
        </w:rPr>
        <w:t>黄河流域生态保护和高质量发展研究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5.青岛市加快工业互联网创新发展研究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6.中国</w:t>
      </w:r>
      <w:r>
        <w:rPr>
          <w:rFonts w:ascii="仿宋_GB2312" w:hint="eastAsia"/>
          <w:sz w:val="32"/>
          <w:szCs w:val="32"/>
        </w:rPr>
        <w:t>—上海合作组织地方经贸合作示范区建设发展研究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7</w:t>
      </w:r>
      <w:r>
        <w:rPr>
          <w:rFonts w:ascii="仿宋_GB2312" w:hint="eastAsia"/>
          <w:sz w:val="32"/>
          <w:szCs w:val="32"/>
        </w:rPr>
        <w:t>.青岛市防控金融风险研究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8</w:t>
      </w:r>
      <w:r>
        <w:rPr>
          <w:rFonts w:ascii="仿宋_GB2312" w:hint="eastAsia"/>
          <w:sz w:val="32"/>
          <w:szCs w:val="32"/>
        </w:rPr>
        <w:t>.青岛建设自由贸易港研究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9</w:t>
      </w:r>
      <w:r>
        <w:rPr>
          <w:rFonts w:ascii="仿宋_GB2312" w:hint="eastAsia"/>
          <w:sz w:val="32"/>
          <w:szCs w:val="32"/>
        </w:rPr>
        <w:t>.青岛市精准扶贫与构建大扶贫长效机制研究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10.青岛市</w:t>
      </w:r>
      <w:r>
        <w:rPr>
          <w:rFonts w:ascii="仿宋_GB2312" w:hint="eastAsia"/>
          <w:sz w:val="32"/>
          <w:szCs w:val="32"/>
        </w:rPr>
        <w:t>数字</w:t>
      </w:r>
      <w:r>
        <w:rPr>
          <w:rFonts w:ascii="仿宋_GB2312"/>
          <w:sz w:val="32"/>
          <w:szCs w:val="32"/>
        </w:rPr>
        <w:t>经济高质量发展研究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11.</w:t>
      </w:r>
      <w:r>
        <w:rPr>
          <w:rFonts w:ascii="仿宋_GB2312" w:hint="eastAsia"/>
          <w:sz w:val="32"/>
          <w:szCs w:val="32"/>
        </w:rPr>
        <w:t>青岛市金融服务上合示范区建设研究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12.青岛市实体经济高质量发展研究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</w:t>
      </w:r>
      <w:r>
        <w:rPr>
          <w:rFonts w:ascii="仿宋_GB2312"/>
          <w:sz w:val="32"/>
          <w:szCs w:val="32"/>
        </w:rPr>
        <w:t>3</w:t>
      </w:r>
      <w:r>
        <w:rPr>
          <w:rFonts w:ascii="仿宋_GB2312" w:hint="eastAsia"/>
          <w:sz w:val="32"/>
          <w:szCs w:val="32"/>
        </w:rPr>
        <w:t>.青岛市推进重点功能区建设研究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</w:t>
      </w:r>
      <w:r>
        <w:rPr>
          <w:rFonts w:ascii="仿宋_GB2312"/>
          <w:sz w:val="32"/>
          <w:szCs w:val="32"/>
        </w:rPr>
        <w:t>4</w:t>
      </w:r>
      <w:r>
        <w:rPr>
          <w:rFonts w:ascii="仿宋_GB2312" w:hint="eastAsia"/>
          <w:sz w:val="32"/>
          <w:szCs w:val="32"/>
        </w:rPr>
        <w:t>.青岛加快推进国际大都市建设研究</w:t>
      </w:r>
    </w:p>
    <w:p w:rsidR="001F6C92" w:rsidRDefault="001F6C92">
      <w:pPr>
        <w:adjustRightInd w:val="0"/>
        <w:snapToGrid w:val="0"/>
        <w:spacing w:line="600" w:lineRule="exact"/>
        <w:ind w:firstLine="640"/>
        <w:rPr>
          <w:rFonts w:ascii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（八）推进全市治理体系和治理能力现代化研究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</w:t>
      </w:r>
      <w:r>
        <w:rPr>
          <w:rFonts w:ascii="仿宋_GB2312"/>
          <w:sz w:val="32"/>
          <w:szCs w:val="32"/>
        </w:rPr>
        <w:t>.青岛市基层治理体系和能力现代化研究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lastRenderedPageBreak/>
        <w:t>2</w:t>
      </w:r>
      <w:r>
        <w:rPr>
          <w:rFonts w:ascii="仿宋_GB2312"/>
          <w:sz w:val="32"/>
          <w:szCs w:val="32"/>
        </w:rPr>
        <w:t>.青岛社会多元主体协同共治研究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3</w:t>
      </w:r>
      <w:r>
        <w:rPr>
          <w:rFonts w:ascii="仿宋_GB2312" w:hint="eastAsia"/>
          <w:sz w:val="32"/>
          <w:szCs w:val="32"/>
        </w:rPr>
        <w:t>.青岛市建立统筹城乡的民生保障制度研究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4</w:t>
      </w:r>
      <w:r>
        <w:rPr>
          <w:rFonts w:ascii="仿宋_GB2312" w:hint="eastAsia"/>
          <w:sz w:val="32"/>
          <w:szCs w:val="32"/>
        </w:rPr>
        <w:t>.青岛市公共安全体系建设研究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5</w:t>
      </w:r>
      <w:r>
        <w:rPr>
          <w:rFonts w:ascii="仿宋_GB2312" w:hint="eastAsia"/>
          <w:sz w:val="32"/>
          <w:szCs w:val="32"/>
        </w:rPr>
        <w:t>.青岛市城市应急体系问题研究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6</w:t>
      </w:r>
      <w:r>
        <w:rPr>
          <w:rFonts w:ascii="仿宋_GB2312" w:hint="eastAsia"/>
          <w:sz w:val="32"/>
          <w:szCs w:val="32"/>
        </w:rPr>
        <w:t>.青岛市教育资源优质均衡发展问题研究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7</w:t>
      </w:r>
      <w:r>
        <w:rPr>
          <w:rFonts w:ascii="仿宋_GB2312" w:hint="eastAsia"/>
          <w:sz w:val="32"/>
          <w:szCs w:val="32"/>
        </w:rPr>
        <w:t>.青岛市深化社会保障制度改革研究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8</w:t>
      </w:r>
      <w:r>
        <w:rPr>
          <w:rFonts w:ascii="仿宋_GB2312" w:hint="eastAsia"/>
          <w:sz w:val="32"/>
          <w:szCs w:val="32"/>
        </w:rPr>
        <w:t>.青岛市深化医药卫生体制改革研究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9</w:t>
      </w:r>
      <w:r>
        <w:rPr>
          <w:rFonts w:ascii="仿宋_GB2312" w:hint="eastAsia"/>
          <w:sz w:val="32"/>
          <w:szCs w:val="32"/>
        </w:rPr>
        <w:t>.青岛市污染防治问题研究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</w:t>
      </w:r>
      <w:r>
        <w:rPr>
          <w:rFonts w:ascii="仿宋_GB2312"/>
          <w:sz w:val="32"/>
          <w:szCs w:val="32"/>
        </w:rPr>
        <w:t>0.青岛市乡村治理体系和治理能力法治化研究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（九）青岛政治思想文化建设研究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1.青岛市推动全面从严治党向纵深发展研究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2.青岛市加强基层党组织建设研究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3.青岛市宗教发展状况调查与研究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4.青岛市改进选人用人机制研究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5.青岛海洋特色文化研究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6.青岛红色文化传承研究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7</w:t>
      </w:r>
      <w:r>
        <w:rPr>
          <w:rFonts w:ascii="仿宋_GB2312"/>
          <w:sz w:val="32"/>
          <w:szCs w:val="32"/>
        </w:rPr>
        <w:t>.青岛优秀传统文化</w:t>
      </w:r>
      <w:r>
        <w:rPr>
          <w:rFonts w:ascii="仿宋_GB2312" w:hint="eastAsia"/>
          <w:sz w:val="32"/>
          <w:szCs w:val="32"/>
        </w:rPr>
        <w:t>传承</w:t>
      </w:r>
      <w:r>
        <w:rPr>
          <w:rFonts w:ascii="仿宋_GB2312"/>
          <w:sz w:val="32"/>
          <w:szCs w:val="32"/>
        </w:rPr>
        <w:t>发展研究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8</w:t>
      </w:r>
      <w:r>
        <w:rPr>
          <w:rFonts w:ascii="仿宋_GB2312" w:hint="eastAsia"/>
          <w:sz w:val="32"/>
          <w:szCs w:val="32"/>
        </w:rPr>
        <w:t>.加快推进媒体深度融合问题研究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9</w:t>
      </w:r>
      <w:r>
        <w:rPr>
          <w:rFonts w:ascii="仿宋_GB2312" w:hint="eastAsia"/>
          <w:sz w:val="32"/>
          <w:szCs w:val="32"/>
        </w:rPr>
        <w:t>.提高新闻舆论传播力引导力影响力公信力研究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10</w:t>
      </w:r>
      <w:r>
        <w:rPr>
          <w:rFonts w:ascii="仿宋_GB2312" w:hint="eastAsia"/>
          <w:sz w:val="32"/>
          <w:szCs w:val="32"/>
        </w:rPr>
        <w:t>.网络综合治理体系建设研究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</w:t>
      </w:r>
      <w:r>
        <w:rPr>
          <w:rFonts w:ascii="仿宋_GB2312"/>
          <w:sz w:val="32"/>
          <w:szCs w:val="32"/>
        </w:rPr>
        <w:t>1.完善青岛公共法律服务体系对策研究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lastRenderedPageBreak/>
        <w:t>1</w:t>
      </w:r>
      <w:r>
        <w:rPr>
          <w:rFonts w:ascii="仿宋_GB2312"/>
          <w:sz w:val="32"/>
          <w:szCs w:val="32"/>
        </w:rPr>
        <w:t>2</w:t>
      </w:r>
      <w:r>
        <w:rPr>
          <w:rFonts w:ascii="仿宋_GB2312" w:hint="eastAsia"/>
          <w:sz w:val="32"/>
          <w:szCs w:val="32"/>
        </w:rPr>
        <w:t>.青岛市互联网发展现状及对策研究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</w:t>
      </w:r>
      <w:r>
        <w:rPr>
          <w:rFonts w:ascii="仿宋_GB2312"/>
          <w:sz w:val="32"/>
          <w:szCs w:val="32"/>
        </w:rPr>
        <w:t>3</w:t>
      </w:r>
      <w:r>
        <w:rPr>
          <w:rFonts w:ascii="仿宋_GB2312" w:hint="eastAsia"/>
          <w:sz w:val="32"/>
          <w:szCs w:val="32"/>
        </w:rPr>
        <w:t>.青岛深化精神文明创建研究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</w:t>
      </w:r>
      <w:r>
        <w:rPr>
          <w:rFonts w:ascii="仿宋_GB2312"/>
          <w:sz w:val="32"/>
          <w:szCs w:val="32"/>
        </w:rPr>
        <w:t>4</w:t>
      </w:r>
      <w:r>
        <w:rPr>
          <w:rFonts w:ascii="仿宋_GB2312" w:hint="eastAsia"/>
          <w:sz w:val="32"/>
          <w:szCs w:val="32"/>
        </w:rPr>
        <w:t>.青岛志愿服务研究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</w:t>
      </w:r>
      <w:r>
        <w:rPr>
          <w:rFonts w:ascii="仿宋_GB2312"/>
          <w:sz w:val="32"/>
          <w:szCs w:val="32"/>
        </w:rPr>
        <w:t>5</w:t>
      </w:r>
      <w:r>
        <w:rPr>
          <w:rFonts w:ascii="仿宋_GB2312" w:hint="eastAsia"/>
          <w:sz w:val="32"/>
          <w:szCs w:val="32"/>
        </w:rPr>
        <w:t>.青岛新时代文明实践中心建设研究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</w:t>
      </w:r>
      <w:r>
        <w:rPr>
          <w:rFonts w:ascii="仿宋_GB2312"/>
          <w:sz w:val="32"/>
          <w:szCs w:val="32"/>
        </w:rPr>
        <w:t>6</w:t>
      </w:r>
      <w:r>
        <w:rPr>
          <w:rFonts w:ascii="仿宋_GB2312" w:hint="eastAsia"/>
          <w:sz w:val="32"/>
          <w:szCs w:val="32"/>
        </w:rPr>
        <w:t>.青岛市智慧城市建设研究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</w:t>
      </w:r>
      <w:r>
        <w:rPr>
          <w:rFonts w:ascii="仿宋_GB2312"/>
          <w:sz w:val="32"/>
          <w:szCs w:val="32"/>
        </w:rPr>
        <w:t>7</w:t>
      </w:r>
      <w:r>
        <w:rPr>
          <w:rFonts w:ascii="仿宋_GB2312" w:hint="eastAsia"/>
          <w:sz w:val="32"/>
          <w:szCs w:val="32"/>
        </w:rPr>
        <w:t>.青岛市推进学习型城市建设研究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（十）“青岛通史”专项研究（成果形式均为著作）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1.青岛地方文献整理与出版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2.青岛专史整理与研究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（十一）基础理论研究项目选题</w:t>
      </w:r>
    </w:p>
    <w:p w:rsidR="001F6C92" w:rsidRDefault="001F6C92">
      <w:pPr>
        <w:adjustRightInd w:val="0"/>
        <w:snapToGrid w:val="0"/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主要包括哲学、政治学、法学、社会学、经济与管理学、文学语言学、历史学、新闻学与传播学、教育学等学科，可根据学科特点确定具体题目，着力推出有分量有深度的研究成果。</w:t>
      </w:r>
      <w:bookmarkStart w:id="0" w:name="_GoBack"/>
      <w:bookmarkEnd w:id="0"/>
    </w:p>
    <w:sectPr w:rsidR="001F6C92" w:rsidSect="00277016">
      <w:pgSz w:w="11906" w:h="16838"/>
      <w:pgMar w:top="2098" w:right="1474" w:bottom="1985" w:left="1588" w:header="851" w:footer="124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C58" w:rsidRDefault="00546C58">
      <w:r>
        <w:separator/>
      </w:r>
    </w:p>
  </w:endnote>
  <w:endnote w:type="continuationSeparator" w:id="0">
    <w:p w:rsidR="00546C58" w:rsidRDefault="0054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C58" w:rsidRDefault="00546C58">
      <w:r>
        <w:separator/>
      </w:r>
    </w:p>
  </w:footnote>
  <w:footnote w:type="continuationSeparator" w:id="0">
    <w:p w:rsidR="00546C58" w:rsidRDefault="00546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evenAndOddHeaders/>
  <w:drawingGridHorizontalSpacing w:val="3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19"/>
    <w:rsid w:val="00001864"/>
    <w:rsid w:val="00011CEF"/>
    <w:rsid w:val="0002310E"/>
    <w:rsid w:val="00055D07"/>
    <w:rsid w:val="00080A20"/>
    <w:rsid w:val="000D5A7A"/>
    <w:rsid w:val="0010377E"/>
    <w:rsid w:val="0012127F"/>
    <w:rsid w:val="00135448"/>
    <w:rsid w:val="0013597D"/>
    <w:rsid w:val="001550CA"/>
    <w:rsid w:val="001A4CEE"/>
    <w:rsid w:val="001C2478"/>
    <w:rsid w:val="001D6913"/>
    <w:rsid w:val="001F6C92"/>
    <w:rsid w:val="00206F0A"/>
    <w:rsid w:val="00227B01"/>
    <w:rsid w:val="00250D00"/>
    <w:rsid w:val="00264CA1"/>
    <w:rsid w:val="00277016"/>
    <w:rsid w:val="002956C7"/>
    <w:rsid w:val="002C3B3C"/>
    <w:rsid w:val="002C4BE5"/>
    <w:rsid w:val="002E7194"/>
    <w:rsid w:val="002F0BDB"/>
    <w:rsid w:val="00310F58"/>
    <w:rsid w:val="003361CA"/>
    <w:rsid w:val="003A4F47"/>
    <w:rsid w:val="003B6B4A"/>
    <w:rsid w:val="003C0DF7"/>
    <w:rsid w:val="003F1B61"/>
    <w:rsid w:val="00481316"/>
    <w:rsid w:val="00490169"/>
    <w:rsid w:val="004C0F78"/>
    <w:rsid w:val="004D76AD"/>
    <w:rsid w:val="00520F6B"/>
    <w:rsid w:val="00546C58"/>
    <w:rsid w:val="00547C43"/>
    <w:rsid w:val="00555929"/>
    <w:rsid w:val="00566C99"/>
    <w:rsid w:val="00573005"/>
    <w:rsid w:val="00584D2A"/>
    <w:rsid w:val="005B5C26"/>
    <w:rsid w:val="005C06A7"/>
    <w:rsid w:val="005D6489"/>
    <w:rsid w:val="005D6DFD"/>
    <w:rsid w:val="005F1790"/>
    <w:rsid w:val="005F7427"/>
    <w:rsid w:val="00606006"/>
    <w:rsid w:val="00610EE1"/>
    <w:rsid w:val="00656A57"/>
    <w:rsid w:val="006D191D"/>
    <w:rsid w:val="006D50AD"/>
    <w:rsid w:val="006F3F18"/>
    <w:rsid w:val="006F62B8"/>
    <w:rsid w:val="007114A2"/>
    <w:rsid w:val="0071304B"/>
    <w:rsid w:val="0073157A"/>
    <w:rsid w:val="0075642B"/>
    <w:rsid w:val="00767EBD"/>
    <w:rsid w:val="00783069"/>
    <w:rsid w:val="007849AF"/>
    <w:rsid w:val="00797142"/>
    <w:rsid w:val="007C1BD7"/>
    <w:rsid w:val="007C31DF"/>
    <w:rsid w:val="007F4705"/>
    <w:rsid w:val="00831D9D"/>
    <w:rsid w:val="008501CF"/>
    <w:rsid w:val="008570AC"/>
    <w:rsid w:val="00911183"/>
    <w:rsid w:val="00925AE8"/>
    <w:rsid w:val="009B44D9"/>
    <w:rsid w:val="009E2C86"/>
    <w:rsid w:val="00A071FA"/>
    <w:rsid w:val="00A253D7"/>
    <w:rsid w:val="00A44A66"/>
    <w:rsid w:val="00A62ED9"/>
    <w:rsid w:val="00B2513C"/>
    <w:rsid w:val="00B2636B"/>
    <w:rsid w:val="00B426DD"/>
    <w:rsid w:val="00B8265A"/>
    <w:rsid w:val="00BE5E19"/>
    <w:rsid w:val="00BF0EFD"/>
    <w:rsid w:val="00C33E63"/>
    <w:rsid w:val="00C36FB0"/>
    <w:rsid w:val="00C608F2"/>
    <w:rsid w:val="00C6134B"/>
    <w:rsid w:val="00C67A72"/>
    <w:rsid w:val="00C75039"/>
    <w:rsid w:val="00C83C82"/>
    <w:rsid w:val="00C95306"/>
    <w:rsid w:val="00C968C3"/>
    <w:rsid w:val="00CA2A60"/>
    <w:rsid w:val="00CB22A3"/>
    <w:rsid w:val="00CD4D19"/>
    <w:rsid w:val="00D122EF"/>
    <w:rsid w:val="00D553C4"/>
    <w:rsid w:val="00D94D20"/>
    <w:rsid w:val="00DA1617"/>
    <w:rsid w:val="00DA33ED"/>
    <w:rsid w:val="00DC1CA7"/>
    <w:rsid w:val="00DE0891"/>
    <w:rsid w:val="00DE4AC1"/>
    <w:rsid w:val="00DF5BD1"/>
    <w:rsid w:val="00E00A00"/>
    <w:rsid w:val="00E426A8"/>
    <w:rsid w:val="00E47F6B"/>
    <w:rsid w:val="00E6021A"/>
    <w:rsid w:val="00E779D2"/>
    <w:rsid w:val="00E93216"/>
    <w:rsid w:val="00E95662"/>
    <w:rsid w:val="00ED7D60"/>
    <w:rsid w:val="00F572EF"/>
    <w:rsid w:val="00F63235"/>
    <w:rsid w:val="00F86127"/>
    <w:rsid w:val="00FF3992"/>
    <w:rsid w:val="0310042B"/>
    <w:rsid w:val="0395297B"/>
    <w:rsid w:val="0715212E"/>
    <w:rsid w:val="0732017D"/>
    <w:rsid w:val="0AFF7FFB"/>
    <w:rsid w:val="0C7A1DCF"/>
    <w:rsid w:val="0D462828"/>
    <w:rsid w:val="0DC055B3"/>
    <w:rsid w:val="11782338"/>
    <w:rsid w:val="11A713D1"/>
    <w:rsid w:val="11DC40BE"/>
    <w:rsid w:val="169C162C"/>
    <w:rsid w:val="186E685B"/>
    <w:rsid w:val="18C53484"/>
    <w:rsid w:val="19470B79"/>
    <w:rsid w:val="1B151334"/>
    <w:rsid w:val="1C831259"/>
    <w:rsid w:val="1C8C5947"/>
    <w:rsid w:val="1D4D284A"/>
    <w:rsid w:val="1EBC1566"/>
    <w:rsid w:val="1F5D765B"/>
    <w:rsid w:val="1FD74693"/>
    <w:rsid w:val="20C3453B"/>
    <w:rsid w:val="218D2584"/>
    <w:rsid w:val="22377968"/>
    <w:rsid w:val="24642214"/>
    <w:rsid w:val="25A34A7D"/>
    <w:rsid w:val="25D416FA"/>
    <w:rsid w:val="26A766D5"/>
    <w:rsid w:val="27966500"/>
    <w:rsid w:val="27F163B7"/>
    <w:rsid w:val="28027615"/>
    <w:rsid w:val="29CD16A4"/>
    <w:rsid w:val="2BCD5B0E"/>
    <w:rsid w:val="2C6D1A37"/>
    <w:rsid w:val="2D6013BF"/>
    <w:rsid w:val="313D71FE"/>
    <w:rsid w:val="31CC0DBF"/>
    <w:rsid w:val="32CB29C7"/>
    <w:rsid w:val="37FC4DE7"/>
    <w:rsid w:val="381D369E"/>
    <w:rsid w:val="39E30875"/>
    <w:rsid w:val="3D712593"/>
    <w:rsid w:val="3FE0545E"/>
    <w:rsid w:val="419C23CD"/>
    <w:rsid w:val="41A01647"/>
    <w:rsid w:val="42675C80"/>
    <w:rsid w:val="42B07DB7"/>
    <w:rsid w:val="432B6CC3"/>
    <w:rsid w:val="434B2E22"/>
    <w:rsid w:val="47F51267"/>
    <w:rsid w:val="48756A0E"/>
    <w:rsid w:val="489973AA"/>
    <w:rsid w:val="491826B3"/>
    <w:rsid w:val="4A431C71"/>
    <w:rsid w:val="4B63494F"/>
    <w:rsid w:val="4BC44173"/>
    <w:rsid w:val="4C2A6778"/>
    <w:rsid w:val="4C9541E2"/>
    <w:rsid w:val="4CBF31A5"/>
    <w:rsid w:val="4D9364DD"/>
    <w:rsid w:val="50CE6F9F"/>
    <w:rsid w:val="51D41635"/>
    <w:rsid w:val="54245114"/>
    <w:rsid w:val="595F09C1"/>
    <w:rsid w:val="5B4E7CA3"/>
    <w:rsid w:val="5B54037D"/>
    <w:rsid w:val="5D2118F9"/>
    <w:rsid w:val="5D3A6CCE"/>
    <w:rsid w:val="5DB31773"/>
    <w:rsid w:val="60B20D02"/>
    <w:rsid w:val="60D574CE"/>
    <w:rsid w:val="633D5629"/>
    <w:rsid w:val="64653AD9"/>
    <w:rsid w:val="66491F70"/>
    <w:rsid w:val="6AC60069"/>
    <w:rsid w:val="6B6320BC"/>
    <w:rsid w:val="6EB7241F"/>
    <w:rsid w:val="6FDC6891"/>
    <w:rsid w:val="70486651"/>
    <w:rsid w:val="70935737"/>
    <w:rsid w:val="71FD478F"/>
    <w:rsid w:val="76D9137A"/>
    <w:rsid w:val="790A1CC0"/>
    <w:rsid w:val="79CD59E4"/>
    <w:rsid w:val="7AB67549"/>
    <w:rsid w:val="7B725D09"/>
    <w:rsid w:val="7CE80867"/>
    <w:rsid w:val="7D6E05EC"/>
    <w:rsid w:val="7E013087"/>
    <w:rsid w:val="7E70379F"/>
    <w:rsid w:val="7E8C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92F39"/>
  <w15:chartTrackingRefBased/>
  <w15:docId w15:val="{54502183-54E5-415B-8DDD-6F5BF900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页眉 字符"/>
    <w:link w:val="a5"/>
    <w:uiPriority w:val="99"/>
    <w:semiHidden/>
    <w:rPr>
      <w:rFonts w:ascii="Times New Roman" w:eastAsia="仿宋_GB2312" w:hAnsi="Times New Roman"/>
      <w:kern w:val="2"/>
      <w:sz w:val="18"/>
      <w:szCs w:val="18"/>
    </w:rPr>
  </w:style>
  <w:style w:type="character" w:customStyle="1" w:styleId="a6">
    <w:name w:val="页脚 字符"/>
    <w:link w:val="a7"/>
    <w:uiPriority w:val="99"/>
    <w:rPr>
      <w:rFonts w:ascii="Times New Roman" w:eastAsia="仿宋_GB2312" w:hAnsi="Times New Roman"/>
      <w:kern w:val="2"/>
      <w:sz w:val="18"/>
      <w:szCs w:val="18"/>
    </w:rPr>
  </w:style>
  <w:style w:type="paragraph" w:styleId="a8">
    <w:name w:val="Block Text"/>
    <w:basedOn w:val="a"/>
    <w:pPr>
      <w:adjustRightInd w:val="0"/>
      <w:spacing w:line="312" w:lineRule="atLeast"/>
      <w:ind w:left="-3" w:rightChars="2" w:right="2" w:hanging="3"/>
    </w:pPr>
    <w:rPr>
      <w:rFonts w:ascii="仿宋_GB2312" w:hint="eastAsia"/>
      <w:kern w:val="0"/>
      <w:sz w:val="30"/>
      <w:szCs w:val="20"/>
    </w:r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"/>
    <w:basedOn w:val="a"/>
    <w:pPr>
      <w:adjustRightInd w:val="0"/>
      <w:jc w:val="left"/>
      <w:textAlignment w:val="baseline"/>
    </w:pPr>
    <w:rPr>
      <w:rFonts w:eastAsia="宋体"/>
      <w:sz w:val="21"/>
      <w:szCs w:val="20"/>
    </w:rPr>
  </w:style>
  <w:style w:type="paragraph" w:styleId="a7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2020&#24180;&#27169;&#26495;\0A4&#23459;&#20256;&#37096;&#25991;&#22836;-&#32593;&#2145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0A4宣传部文头-网发.dot</Template>
  <TotalTime>40</TotalTime>
  <Pages>7</Pages>
  <Words>364</Words>
  <Characters>2076</Characters>
  <Application>Microsoft Office Word</Application>
  <DocSecurity>0</DocSecurity>
  <Lines>17</Lines>
  <Paragraphs>4</Paragraphs>
  <ScaleCrop>false</ScaleCrop>
  <Company>微软中国</Company>
  <LinksUpToDate>false</LinksUpToDate>
  <CharactersWithSpaces>2436</CharactersWithSpaces>
  <SharedDoc>false</SharedDoc>
  <HLinks>
    <vt:vector size="6" baseType="variant">
      <vt:variant>
        <vt:i4>6946918</vt:i4>
      </vt:variant>
      <vt:variant>
        <vt:i4>0</vt:i4>
      </vt:variant>
      <vt:variant>
        <vt:i4>0</vt:i4>
      </vt:variant>
      <vt:variant>
        <vt:i4>5</vt:i4>
      </vt:variant>
      <vt:variant>
        <vt:lpwstr>mailto:www.qdxc.gov.cn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hyf</cp:lastModifiedBy>
  <cp:revision>12</cp:revision>
  <cp:lastPrinted>2021-05-25T08:34:00Z</cp:lastPrinted>
  <dcterms:created xsi:type="dcterms:W3CDTF">2021-05-31T03:07:00Z</dcterms:created>
  <dcterms:modified xsi:type="dcterms:W3CDTF">2021-06-01T03:32:00Z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