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90" w:rsidRDefault="00994E90" w:rsidP="00994E90">
      <w:pPr>
        <w:pStyle w:val="a0"/>
        <w:ind w:firstLine="0"/>
        <w:rPr>
          <w:rFonts w:ascii="黑体" w:eastAsia="黑体" w:hint="eastAsia"/>
          <w:szCs w:val="36"/>
        </w:rPr>
      </w:pPr>
      <w:r>
        <w:rPr>
          <w:rFonts w:ascii="黑体" w:eastAsia="黑体" w:hint="eastAsia"/>
          <w:szCs w:val="36"/>
        </w:rPr>
        <w:t>附件1</w:t>
      </w:r>
    </w:p>
    <w:p w:rsidR="00994E90" w:rsidRDefault="00994E90" w:rsidP="00994E90">
      <w:pPr>
        <w:pStyle w:val="1"/>
        <w:spacing w:before="720"/>
        <w:rPr>
          <w:rFonts w:hint="eastAsia"/>
        </w:rPr>
      </w:pPr>
      <w:bookmarkStart w:id="0" w:name="_GoBack"/>
      <w:r>
        <w:rPr>
          <w:rFonts w:hint="eastAsia"/>
        </w:rPr>
        <w:t>青岛市人大工作理论研究会</w:t>
      </w:r>
      <w:r>
        <w:br/>
      </w:r>
      <w:r>
        <w:rPr>
          <w:rFonts w:hint="eastAsia"/>
        </w:rPr>
        <w:t>2019年课题研究选题参考</w:t>
      </w:r>
    </w:p>
    <w:bookmarkEnd w:id="0"/>
    <w:p w:rsidR="00994E90" w:rsidRDefault="00994E90" w:rsidP="00994E90">
      <w:pPr>
        <w:pStyle w:val="a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一、基础理论方面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1、习近平关于发展完善社会主义民主法治重要论述研究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2、习近平关于发展完善人民代表大会制度重要论述研究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3、完善以宪法为核心的中国特色社会主义法律体系研究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4、在全面推进依法治国进程中发挥人大制度作用研究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5、发挥社会主义协商民主重要作用的研究</w:t>
      </w:r>
    </w:p>
    <w:p w:rsidR="00994E90" w:rsidRDefault="00994E90" w:rsidP="00994E90">
      <w:pPr>
        <w:pStyle w:val="a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二、立法工作方面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6、人大及其常委会在立法工作中的主导作用研究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7、推进科学立法、民主立法、依法立法，以良法促进发展、保障善治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8、重要立法事项引入第三方评估机制研究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9、立法工作中发挥人大代表作用创新研究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10、提高立法调研实效的问题研究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11、地方性法规常态化清理机制研究</w:t>
      </w:r>
    </w:p>
    <w:p w:rsidR="00994E90" w:rsidRDefault="00994E90" w:rsidP="00994E90">
      <w:pPr>
        <w:pStyle w:val="a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lastRenderedPageBreak/>
        <w:t>三、监督工作方面</w:t>
      </w:r>
    </w:p>
    <w:p w:rsidR="00994E90" w:rsidRDefault="00994E90" w:rsidP="00994E90">
      <w:pPr>
        <w:pStyle w:val="a0"/>
        <w:rPr>
          <w:szCs w:val="32"/>
        </w:rPr>
      </w:pPr>
      <w:r>
        <w:rPr>
          <w:rFonts w:hint="eastAsia"/>
          <w:szCs w:val="32"/>
        </w:rPr>
        <w:t>12、完善人大监督工作机制和方式方法研究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13、人大开展质询工作问题研究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14、加强规范性文件备案审查制度和能力建设研究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15、加强对国有资产监督的研究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16、审议意见在地方人大常委会监督工作中的探索与实践问题研究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 xml:space="preserve">17、人大预算审查制度机制研究 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18、加强对监察委员会工作监督和法律监督的研究</w:t>
      </w:r>
    </w:p>
    <w:p w:rsidR="00994E90" w:rsidRDefault="00994E90" w:rsidP="00994E90">
      <w:pPr>
        <w:pStyle w:val="a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四、重大事项决定方面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19、健全和落实人大讨论决定重大事项制度研究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20、政府重大决策出台前向人大报告制度研究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21、市和区(市)人大行使重大事项决定权过程中存在问题的研究</w:t>
      </w:r>
    </w:p>
    <w:p w:rsidR="00994E90" w:rsidRDefault="00994E90" w:rsidP="00994E90">
      <w:pPr>
        <w:pStyle w:val="a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五、代表工作方面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22、加强和改进人大代表工作重点问题研究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23、代表议案和建议工作制度创新研究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24、完善人大代表履职监督机制研究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25、从法律制度上遏制贿选的研究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26、人大代表的推荐选拔理论与实践问题研究</w:t>
      </w:r>
    </w:p>
    <w:p w:rsidR="00994E90" w:rsidRDefault="00994E90" w:rsidP="00994E90">
      <w:pPr>
        <w:pStyle w:val="a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六、人大自身建设方面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27、人大智库建设研究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28、完善人大常委会和专门委员会议事规则、工作机制</w:t>
      </w:r>
      <w:r>
        <w:rPr>
          <w:rFonts w:hint="eastAsia"/>
          <w:szCs w:val="32"/>
        </w:rPr>
        <w:lastRenderedPageBreak/>
        <w:t>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29、人大常委会工作委员会(工作室)地位作用研究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30、完善人大专门委员会组织制度建设研究</w:t>
      </w:r>
    </w:p>
    <w:p w:rsidR="00994E90" w:rsidRDefault="00994E90" w:rsidP="00994E90">
      <w:pPr>
        <w:pStyle w:val="a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七、其他方面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31、以宪法为核心的法治宣传教育现状及对策研究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32、完善人大讨论决定重大事项工作研究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33、优化人大常委会和专门委员会组成人员结构研究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34、完善开发区和各类功能区人大工作研究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35、地方人大创新工作机制研究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36、县级以上地方人大设立常委会成功实践研究</w:t>
      </w:r>
    </w:p>
    <w:p w:rsidR="00994E90" w:rsidRDefault="00994E90" w:rsidP="00994E90">
      <w:pPr>
        <w:pStyle w:val="a0"/>
        <w:rPr>
          <w:rFonts w:hint="eastAsia"/>
          <w:szCs w:val="32"/>
        </w:rPr>
      </w:pPr>
      <w:r>
        <w:rPr>
          <w:rFonts w:hint="eastAsia"/>
          <w:szCs w:val="32"/>
        </w:rPr>
        <w:t>37、从发挥人大职能作用角度切入，围绕市委发起的十五个攻势中的重大问题进行研究。</w:t>
      </w:r>
    </w:p>
    <w:p w:rsidR="00DE125A" w:rsidRDefault="00DE125A" w:rsidP="00994E90"/>
    <w:sectPr w:rsidR="00DE1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75" w:rsidRDefault="00EE0A75" w:rsidP="00994E90">
      <w:pPr>
        <w:spacing w:line="240" w:lineRule="auto"/>
      </w:pPr>
      <w:r>
        <w:separator/>
      </w:r>
    </w:p>
  </w:endnote>
  <w:endnote w:type="continuationSeparator" w:id="0">
    <w:p w:rsidR="00EE0A75" w:rsidRDefault="00EE0A75" w:rsidP="00994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Lingoes Unicode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75" w:rsidRDefault="00EE0A75" w:rsidP="00994E90">
      <w:pPr>
        <w:spacing w:line="240" w:lineRule="auto"/>
      </w:pPr>
      <w:r>
        <w:separator/>
      </w:r>
    </w:p>
  </w:footnote>
  <w:footnote w:type="continuationSeparator" w:id="0">
    <w:p w:rsidR="00EE0A75" w:rsidRDefault="00EE0A75" w:rsidP="00994E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E0"/>
    <w:rsid w:val="001A70E0"/>
    <w:rsid w:val="00994E90"/>
    <w:rsid w:val="00DE125A"/>
    <w:rsid w:val="00E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19FFA"/>
  <w15:chartTrackingRefBased/>
  <w15:docId w15:val="{90797F67-DB5B-4817-AA1E-0D0F3F7B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94E90"/>
    <w:pPr>
      <w:widowControl w:val="0"/>
      <w:autoSpaceDE w:val="0"/>
      <w:autoSpaceDN w:val="0"/>
      <w:adjustRightInd w:val="0"/>
      <w:snapToGrid w:val="0"/>
      <w:spacing w:line="500" w:lineRule="atLeast"/>
      <w:jc w:val="both"/>
    </w:pPr>
    <w:rPr>
      <w:rFonts w:ascii="楷体_GB2312" w:eastAsia="楷体_GB2312" w:hAnsi="Times New Roman" w:cs="Times New Roman"/>
      <w:kern w:val="0"/>
      <w:sz w:val="32"/>
      <w:szCs w:val="20"/>
    </w:rPr>
  </w:style>
  <w:style w:type="paragraph" w:styleId="1">
    <w:name w:val="heading 1"/>
    <w:basedOn w:val="a"/>
    <w:next w:val="a0"/>
    <w:link w:val="10"/>
    <w:qFormat/>
    <w:rsid w:val="00994E90"/>
    <w:pPr>
      <w:keepNext/>
      <w:keepLines/>
      <w:spacing w:before="300" w:after="660" w:line="600" w:lineRule="atLeast"/>
      <w:jc w:val="center"/>
      <w:outlineLvl w:val="0"/>
    </w:pPr>
    <w:rPr>
      <w:rFonts w:ascii="文星简小标宋" w:eastAsia="文星简小标宋"/>
      <w:color w:val="000000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94E9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94E9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4E90"/>
    <w:pPr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94E90"/>
    <w:rPr>
      <w:sz w:val="18"/>
      <w:szCs w:val="18"/>
    </w:rPr>
  </w:style>
  <w:style w:type="character" w:customStyle="1" w:styleId="10">
    <w:name w:val="标题 1 字符"/>
    <w:basedOn w:val="a1"/>
    <w:link w:val="1"/>
    <w:rsid w:val="00994E90"/>
    <w:rPr>
      <w:rFonts w:ascii="文星简小标宋" w:eastAsia="文星简小标宋" w:hAnsi="Times New Roman" w:cs="Times New Roman"/>
      <w:color w:val="000000"/>
      <w:kern w:val="0"/>
      <w:sz w:val="4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994E90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994E90"/>
    <w:rPr>
      <w:rFonts w:ascii="楷体_GB2312" w:eastAsia="楷体_GB2312" w:hAnsi="Times New Roman" w:cs="Times New Roman"/>
      <w:kern w:val="0"/>
      <w:sz w:val="32"/>
      <w:szCs w:val="20"/>
    </w:rPr>
  </w:style>
  <w:style w:type="paragraph" w:styleId="a0">
    <w:name w:val="Body Text First Indent"/>
    <w:basedOn w:val="a8"/>
    <w:link w:val="aa"/>
    <w:semiHidden/>
    <w:rsid w:val="00994E90"/>
    <w:pPr>
      <w:spacing w:after="0" w:line="600" w:lineRule="atLeast"/>
      <w:ind w:firstLine="641"/>
    </w:pPr>
    <w:rPr>
      <w:rFonts w:ascii="仿宋_GB2312" w:eastAsia="仿宋_GB2312"/>
    </w:rPr>
  </w:style>
  <w:style w:type="character" w:customStyle="1" w:styleId="aa">
    <w:name w:val="正文首行缩进 字符"/>
    <w:basedOn w:val="a9"/>
    <w:link w:val="a0"/>
    <w:semiHidden/>
    <w:rsid w:val="00994E90"/>
    <w:rPr>
      <w:rFonts w:ascii="仿宋_GB2312" w:eastAsia="仿宋_GB2312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xxk</dc:creator>
  <cp:keywords/>
  <dc:description/>
  <cp:lastModifiedBy>xxk</cp:lastModifiedBy>
  <cp:revision>2</cp:revision>
  <dcterms:created xsi:type="dcterms:W3CDTF">2019-03-16T01:20:00Z</dcterms:created>
  <dcterms:modified xsi:type="dcterms:W3CDTF">2019-03-16T01:20:00Z</dcterms:modified>
</cp:coreProperties>
</file>