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bookmarkStart w:id="0" w:name="_GoBack"/>
      <w:bookmarkEnd w:id="0"/>
      <w:r>
        <w:rPr>
          <w:rFonts w:ascii="仿宋_GB2312" w:hint="eastAsia"/>
          <w:sz w:val="32"/>
          <w:szCs w:val="32"/>
        </w:rPr>
        <w:t>申报项目可以围绕以下内容设计选题，也可自行设计选题（</w:t>
      </w:r>
      <w:proofErr w:type="gramStart"/>
      <w:r>
        <w:rPr>
          <w:rFonts w:ascii="仿宋_GB2312" w:hint="eastAsia"/>
          <w:sz w:val="32"/>
          <w:szCs w:val="32"/>
        </w:rPr>
        <w:t>智库研究</w:t>
      </w:r>
      <w:proofErr w:type="gramEnd"/>
      <w:r>
        <w:rPr>
          <w:rFonts w:ascii="仿宋_GB2312" w:hint="eastAsia"/>
          <w:sz w:val="32"/>
          <w:szCs w:val="32"/>
        </w:rPr>
        <w:t>专项除外）：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楷体_GB2312" w:eastAsia="楷体_GB2312" w:hint="eastAsia"/>
          <w:spacing w:val="-6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（一）</w:t>
      </w:r>
      <w:r>
        <w:rPr>
          <w:rFonts w:ascii="楷体_GB2312" w:eastAsia="楷体_GB2312" w:hint="eastAsia"/>
          <w:spacing w:val="-6"/>
          <w:sz w:val="32"/>
          <w:szCs w:val="32"/>
        </w:rPr>
        <w:t>党的十八大和十八届三中、四中、五中全会提出的重大问题研究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1.“五位一体”总体布局研究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2.“四个全面”战略布局研究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3.“创新、协调、绿色、开放、共享”五大发展理念研究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4.其他重大问题研究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（二）习近平总书记系列重要讲话精神研究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1.习近平总书记治国</w:t>
      </w:r>
      <w:proofErr w:type="gramStart"/>
      <w:r>
        <w:rPr>
          <w:rFonts w:ascii="仿宋_GB2312" w:hint="eastAsia"/>
          <w:sz w:val="32"/>
          <w:szCs w:val="32"/>
        </w:rPr>
        <w:t>理政新理念</w:t>
      </w:r>
      <w:proofErr w:type="gramEnd"/>
      <w:r>
        <w:rPr>
          <w:rFonts w:ascii="仿宋_GB2312" w:hint="eastAsia"/>
          <w:sz w:val="32"/>
          <w:szCs w:val="32"/>
        </w:rPr>
        <w:t>新思想新战略研究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2.以人民为中心的发展思想研究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3.坚持马克思主义指导地位与意识形态工作改革创新研究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4.马克思主义与中国传统文化研究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5.推进新形势下党的新闻舆论工作研究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6.其他重大问题研究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（三）</w:t>
      </w:r>
      <w:proofErr w:type="gramStart"/>
      <w:r>
        <w:rPr>
          <w:rFonts w:ascii="楷体_GB2312" w:eastAsia="楷体_GB2312" w:hint="eastAsia"/>
          <w:sz w:val="32"/>
          <w:szCs w:val="32"/>
        </w:rPr>
        <w:t>智库研究</w:t>
      </w:r>
      <w:proofErr w:type="gramEnd"/>
      <w:r>
        <w:rPr>
          <w:rFonts w:ascii="楷体_GB2312" w:eastAsia="楷体_GB2312" w:hint="eastAsia"/>
          <w:sz w:val="32"/>
          <w:szCs w:val="32"/>
        </w:rPr>
        <w:t>专项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1.青岛市城市发展定位和战略目标研究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2.建立健全党员干部激励保护和</w:t>
      </w:r>
      <w:proofErr w:type="gramStart"/>
      <w:r>
        <w:rPr>
          <w:rFonts w:ascii="仿宋_GB2312" w:hint="eastAsia"/>
          <w:sz w:val="32"/>
          <w:szCs w:val="32"/>
        </w:rPr>
        <w:t>容失</w:t>
      </w:r>
      <w:proofErr w:type="gramEnd"/>
      <w:r>
        <w:rPr>
          <w:rFonts w:ascii="仿宋_GB2312" w:hint="eastAsia"/>
          <w:sz w:val="32"/>
          <w:szCs w:val="32"/>
        </w:rPr>
        <w:t>免责研究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3.现代化国际城市发展趋势及当代发展新特征研究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4.胶州湾生态环境保护研究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5.提升青岛西海岸新区各大功能区内生动力研究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6.青岛政德教育研究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lastRenderedPageBreak/>
        <w:t>7.青岛市房地产业健康发展研究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（四）青岛西海岸新区研究专项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1.青岛西海岸新区深化供给侧改革、推动转型发展研究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2.青岛西海岸新区特色小镇建设研究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3.青岛西海岸新区率先推动新型城镇化建设研究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4.青岛西海岸新区创新融资模式、降低融资成本研究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5.青岛西海岸新区依托自贸区建设，扩大对外开放、加强国际合作研究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6.青岛西海岸新区海洋战略性新兴产业培育研究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7.青岛西海岸新区推进干部人事制度改革、激发人才活力研究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（五）金融研究专项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1.</w:t>
      </w:r>
      <w:r>
        <w:rPr>
          <w:rFonts w:ascii="仿宋_GB2312" w:hint="eastAsia"/>
          <w:sz w:val="32"/>
          <w:szCs w:val="32"/>
        </w:rPr>
        <w:t>青岛财富管理指数研究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2.青岛市推进财富管理金融综合改革试验区建设研究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3.青岛金融空间布局研究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4.金融服务与精准扶贫、精准脱贫问题研究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5.青岛财富管理中心建设特色化发展研究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6.财富管理与区域经济融合发展研究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7.全球化与跨境财富管理研究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8.实体经济与财富管理研究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9.互联网+财富管理研究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10.人才转型与财富管理研究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（六）青岛市提高经济发展效益研究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1.青岛市打造“众创生态”体系研究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lastRenderedPageBreak/>
        <w:t>2.青岛市推动小</w:t>
      </w:r>
      <w:proofErr w:type="gramStart"/>
      <w:r>
        <w:rPr>
          <w:rFonts w:ascii="仿宋_GB2312" w:hint="eastAsia"/>
          <w:sz w:val="32"/>
          <w:szCs w:val="32"/>
        </w:rPr>
        <w:t>微企业</w:t>
      </w:r>
      <w:proofErr w:type="gramEnd"/>
      <w:r>
        <w:rPr>
          <w:rFonts w:ascii="仿宋_GB2312" w:hint="eastAsia"/>
          <w:sz w:val="32"/>
          <w:szCs w:val="32"/>
        </w:rPr>
        <w:t>发展问题研究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3.青岛市现代服务业发展研究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4.青岛市培育上市资源研究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5.经济新常态下青岛市提升经济质量问题研究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6.青岛深度融入国家“一带一路”战略研究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7.青岛市加快产业转型升级问题研究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8.青岛市构建开放型经济策略研究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9.青岛自由贸易港区推进问题研究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10.青岛市建设智能制造基地研究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11.青岛建设海洋发展中心研究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12.青岛建设国内重要的区域性服务业中心研究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13.青岛建设区域性经济中心城市研究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14.青岛建设新型国际湾区都市研究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（七）青岛市实施创新驱动战略研究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1.青岛打造科技创新体系研究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2.青岛旅游业改革创新研究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3.提高青岛创新能力研究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4.青岛创新互联网与产业融合发展研究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5.青岛创新产业集群发展问题研究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6.青岛打造国家东部沿海重要创新中心研究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7.新一轮地方国有企业改革研究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8.青岛市推进供给侧结构性改革问题研究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（八）青岛市统筹城乡规划建设和深化重点领域改革研究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lastRenderedPageBreak/>
        <w:t>1.青岛深入推进新型城镇化研究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2.青岛智慧城市建设问题研究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3.青岛推进城市治理体系和治理能力现代化问题研究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4.青岛完善城乡一体公共交通网络问题研究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5.青岛应对人口老龄化问题研究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6.青岛人才强市战略研究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7.青岛公共安全体系建设研究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8.青岛城市空间发展战略问题研究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9.青岛全域统筹发展研究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10.青岛健康养老产业发展研究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11.青岛推动中心城区、次中心城市、特色镇和新型农村社区建设研究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12.青岛城市应急体系问题研究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13.青岛提高风险防控和隐患治理能力研究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14.青岛保障和改善民生问题研究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15.青岛精准扶贫、精准脱贫与完善社会救助体系研究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16.青岛统筹城乡社会保障体系建设研究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17.青岛生态文明建设研究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（九）青岛地方历史文化问题研究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1.加强历史文化街区古村落（民居）保护利用研究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2.扩大文化贸易输出促进文化“走出去”研究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3.青岛地区乡规民约研究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4.青岛历代典籍整理与研究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5.青岛地区家族、家训家规、家风研究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lastRenderedPageBreak/>
        <w:t>6.孙中山与青岛渊源研究。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7.青岛社会科学数据库建设研究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（十）网络文化研究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1.互联网发展趋势研究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2.媒体融合发展研究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3.网络文化与新媒体建设问题研究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4.网络舆情处置应对研究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5.网络终端发展与治理研究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6.大数据背景</w:t>
      </w:r>
      <w:proofErr w:type="gramStart"/>
      <w:r>
        <w:rPr>
          <w:rFonts w:ascii="仿宋_GB2312" w:hint="eastAsia"/>
          <w:sz w:val="32"/>
          <w:szCs w:val="32"/>
        </w:rPr>
        <w:t>下网络</w:t>
      </w:r>
      <w:proofErr w:type="gramEnd"/>
      <w:r>
        <w:rPr>
          <w:rFonts w:ascii="仿宋_GB2312" w:hint="eastAsia"/>
          <w:sz w:val="32"/>
          <w:szCs w:val="32"/>
        </w:rPr>
        <w:t>舆情与社会治理研究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7.</w:t>
      </w:r>
      <w:proofErr w:type="gramStart"/>
      <w:r>
        <w:rPr>
          <w:rFonts w:ascii="仿宋_GB2312" w:hint="eastAsia"/>
          <w:sz w:val="32"/>
          <w:szCs w:val="32"/>
        </w:rPr>
        <w:t>微信传播</w:t>
      </w:r>
      <w:proofErr w:type="gramEnd"/>
      <w:r>
        <w:rPr>
          <w:rFonts w:ascii="仿宋_GB2312" w:hint="eastAsia"/>
          <w:sz w:val="32"/>
          <w:szCs w:val="32"/>
        </w:rPr>
        <w:t>机制与治理问题研究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8.媒体社会责任与正能量传播问题研究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楷体_GB2312" w:eastAsia="楷体_GB2312" w:hint="eastAsia"/>
          <w:color w:val="FF0000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（十一）文明青岛建设研究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1.培育和</w:t>
      </w:r>
      <w:proofErr w:type="gramStart"/>
      <w:r>
        <w:rPr>
          <w:rFonts w:ascii="仿宋_GB2312" w:hint="eastAsia"/>
          <w:sz w:val="32"/>
          <w:szCs w:val="32"/>
        </w:rPr>
        <w:t>践行</w:t>
      </w:r>
      <w:proofErr w:type="gramEnd"/>
      <w:r>
        <w:rPr>
          <w:rFonts w:ascii="仿宋_GB2312" w:hint="eastAsia"/>
          <w:sz w:val="32"/>
          <w:szCs w:val="32"/>
        </w:rPr>
        <w:t>社会主义核心价值观研究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楷体_GB2312" w:eastAsia="楷体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2.青岛文明城市建设常态化研究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3.青岛社会诚信体系建设研究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4.公民道德建设和道德实践养成问题研究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5.青岛加快学习型城市建设研究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6.青岛文化事业与文化产业发展研究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7.青岛教育资源均衡配置研究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8.社会各阶层思想状况调查研究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9.青岛推进军民融合深度发展研究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（十二）其他各学科基础理论类研究选题</w:t>
      </w:r>
    </w:p>
    <w:p w:rsidR="000703F1" w:rsidRDefault="000703F1" w:rsidP="000703F1">
      <w:pPr>
        <w:adjustRightInd w:val="0"/>
        <w:snapToGrid w:val="0"/>
        <w:spacing w:line="560" w:lineRule="atLeast"/>
        <w:ind w:firstLineChars="200" w:firstLine="640"/>
        <w:rPr>
          <w:rFonts w:ascii="仿宋_GB2312" w:hint="eastAsia"/>
          <w:sz w:val="32"/>
          <w:szCs w:val="32"/>
        </w:rPr>
      </w:pPr>
      <w:r>
        <w:rPr>
          <w:rFonts w:ascii="仿宋_GB2312" w:hint="eastAsia"/>
          <w:sz w:val="32"/>
          <w:szCs w:val="32"/>
        </w:rPr>
        <w:t>主要包括哲学、政治学、法学、社会学、经济与管理学、文学语言学、历史学、新闻学与传播学、教育学等。</w:t>
      </w:r>
    </w:p>
    <w:p w:rsidR="002B149A" w:rsidRPr="000703F1" w:rsidRDefault="002B149A"/>
    <w:sectPr w:rsidR="002B149A" w:rsidRPr="000703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72E"/>
    <w:rsid w:val="000703F1"/>
    <w:rsid w:val="002B149A"/>
    <w:rsid w:val="00FA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3F1"/>
    <w:pPr>
      <w:widowControl w:val="0"/>
      <w:jc w:val="both"/>
    </w:pPr>
    <w:rPr>
      <w:rFonts w:ascii="Times New Roman" w:eastAsia="仿宋_GB2312" w:hAnsi="Times New Roman" w:cs="Times New Roman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3F1"/>
    <w:pPr>
      <w:widowControl w:val="0"/>
      <w:jc w:val="both"/>
    </w:pPr>
    <w:rPr>
      <w:rFonts w:ascii="Times New Roman" w:eastAsia="仿宋_GB2312" w:hAnsi="Times New Roman" w:cs="Times New Roman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305</Words>
  <Characters>1740</Characters>
  <Application>Microsoft Office Word</Application>
  <DocSecurity>0</DocSecurity>
  <Lines>14</Lines>
  <Paragraphs>4</Paragraphs>
  <ScaleCrop>false</ScaleCrop>
  <Company>Microsoft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2016-03-15T06:33:00Z</dcterms:created>
  <dcterms:modified xsi:type="dcterms:W3CDTF">2016-03-15T06:33:00Z</dcterms:modified>
</cp:coreProperties>
</file>