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93" w:rsidRDefault="00A71D93" w:rsidP="00A71D93">
      <w:pPr>
        <w:spacing w:line="360" w:lineRule="auto"/>
        <w:rPr>
          <w:rFonts w:asciiTheme="minorEastAsia" w:hAnsiTheme="minorEastAsia" w:hint="eastAsia"/>
          <w:b/>
          <w:sz w:val="30"/>
          <w:szCs w:val="30"/>
        </w:rPr>
      </w:pPr>
      <w:bookmarkStart w:id="0" w:name="_Toc480148028"/>
      <w:r>
        <w:rPr>
          <w:rFonts w:asciiTheme="minorEastAsia" w:hAnsiTheme="minorEastAsia" w:hint="eastAsia"/>
          <w:b/>
          <w:sz w:val="30"/>
          <w:szCs w:val="30"/>
        </w:rPr>
        <w:t>附件3：</w:t>
      </w:r>
    </w:p>
    <w:p w:rsidR="00A71D93" w:rsidRDefault="00A71D93" w:rsidP="009723E9">
      <w:pPr>
        <w:spacing w:line="360" w:lineRule="auto"/>
        <w:jc w:val="center"/>
        <w:rPr>
          <w:rFonts w:asciiTheme="minorEastAsia" w:hAnsiTheme="minorEastAsia" w:hint="eastAsia"/>
          <w:b/>
          <w:sz w:val="30"/>
          <w:szCs w:val="30"/>
        </w:rPr>
      </w:pPr>
      <w:r>
        <w:rPr>
          <w:rFonts w:asciiTheme="minorEastAsia" w:hAnsiTheme="minorEastAsia" w:hint="eastAsia"/>
          <w:b/>
          <w:sz w:val="30"/>
          <w:szCs w:val="30"/>
        </w:rPr>
        <w:t>中国海洋大学“十三五”人文社科重点研究方向</w:t>
      </w:r>
      <w:bookmarkStart w:id="1" w:name="_GoBack"/>
      <w:bookmarkEnd w:id="1"/>
    </w:p>
    <w:p w:rsidR="00A71D93" w:rsidRDefault="00A71D93" w:rsidP="009723E9">
      <w:pPr>
        <w:spacing w:line="360" w:lineRule="auto"/>
        <w:jc w:val="center"/>
        <w:rPr>
          <w:rFonts w:asciiTheme="minorEastAsia" w:hAnsiTheme="minorEastAsia" w:hint="eastAsia"/>
          <w:b/>
          <w:sz w:val="30"/>
          <w:szCs w:val="30"/>
        </w:rPr>
      </w:pPr>
    </w:p>
    <w:p w:rsidR="00D87805" w:rsidRPr="00AB07AE" w:rsidRDefault="00302AF7" w:rsidP="009723E9">
      <w:pPr>
        <w:spacing w:line="360" w:lineRule="auto"/>
        <w:jc w:val="center"/>
        <w:rPr>
          <w:rFonts w:asciiTheme="minorEastAsia" w:hAnsiTheme="minorEastAsia"/>
          <w:b/>
          <w:sz w:val="30"/>
          <w:szCs w:val="30"/>
        </w:rPr>
      </w:pPr>
      <w:r>
        <w:rPr>
          <w:rFonts w:asciiTheme="minorEastAsia" w:hAnsiTheme="minorEastAsia" w:hint="eastAsia"/>
          <w:b/>
          <w:sz w:val="30"/>
          <w:szCs w:val="30"/>
        </w:rPr>
        <w:t>目录</w:t>
      </w:r>
    </w:p>
    <w:p w:rsidR="00302AF7" w:rsidRPr="00302AF7" w:rsidRDefault="00302AF7">
      <w:pPr>
        <w:pStyle w:val="10"/>
        <w:tabs>
          <w:tab w:val="right" w:leader="dot" w:pos="8296"/>
        </w:tabs>
        <w:rPr>
          <w:rFonts w:asciiTheme="minorEastAsia" w:hAnsiTheme="minorEastAsia"/>
          <w:noProof/>
          <w:sz w:val="28"/>
          <w:szCs w:val="28"/>
        </w:rPr>
      </w:pPr>
      <w:r>
        <w:rPr>
          <w:rFonts w:asciiTheme="minorEastAsia" w:hAnsiTheme="minorEastAsia"/>
          <w:b/>
          <w:sz w:val="32"/>
          <w:szCs w:val="32"/>
        </w:rPr>
        <w:fldChar w:fldCharType="begin"/>
      </w:r>
      <w:r>
        <w:rPr>
          <w:rFonts w:asciiTheme="minorEastAsia" w:hAnsiTheme="minorEastAsia"/>
          <w:b/>
          <w:sz w:val="32"/>
          <w:szCs w:val="32"/>
        </w:rPr>
        <w:instrText xml:space="preserve"> TOC \o "1-3" \h \z \u </w:instrText>
      </w:r>
      <w:r>
        <w:rPr>
          <w:rFonts w:asciiTheme="minorEastAsia" w:hAnsiTheme="minorEastAsia"/>
          <w:b/>
          <w:sz w:val="32"/>
          <w:szCs w:val="32"/>
        </w:rPr>
        <w:fldChar w:fldCharType="separate"/>
      </w:r>
      <w:hyperlink w:anchor="_Toc518311339" w:history="1">
        <w:r w:rsidRPr="00302AF7">
          <w:rPr>
            <w:rStyle w:val="a6"/>
            <w:rFonts w:asciiTheme="minorEastAsia" w:hAnsiTheme="minorEastAsia" w:hint="eastAsia"/>
            <w:noProof/>
            <w:sz w:val="28"/>
            <w:szCs w:val="28"/>
          </w:rPr>
          <w:t>全球海洋治理理论与实践研究</w:t>
        </w:r>
        <w:r w:rsidRPr="00302AF7">
          <w:rPr>
            <w:rFonts w:asciiTheme="minorEastAsia" w:hAnsiTheme="minorEastAsia"/>
            <w:noProof/>
            <w:webHidden/>
            <w:sz w:val="28"/>
            <w:szCs w:val="28"/>
          </w:rPr>
          <w:tab/>
        </w:r>
        <w:r w:rsidRPr="00302AF7">
          <w:rPr>
            <w:rFonts w:asciiTheme="minorEastAsia" w:hAnsiTheme="minorEastAsia"/>
            <w:noProof/>
            <w:webHidden/>
            <w:sz w:val="28"/>
            <w:szCs w:val="28"/>
          </w:rPr>
          <w:fldChar w:fldCharType="begin"/>
        </w:r>
        <w:r w:rsidRPr="00302AF7">
          <w:rPr>
            <w:rFonts w:asciiTheme="minorEastAsia" w:hAnsiTheme="minorEastAsia"/>
            <w:noProof/>
            <w:webHidden/>
            <w:sz w:val="28"/>
            <w:szCs w:val="28"/>
          </w:rPr>
          <w:instrText xml:space="preserve"> PAGEREF _Toc518311339 \h </w:instrText>
        </w:r>
        <w:r w:rsidRPr="00302AF7">
          <w:rPr>
            <w:rFonts w:asciiTheme="minorEastAsia" w:hAnsiTheme="minorEastAsia"/>
            <w:noProof/>
            <w:webHidden/>
            <w:sz w:val="28"/>
            <w:szCs w:val="28"/>
          </w:rPr>
        </w:r>
        <w:r w:rsidRPr="00302AF7">
          <w:rPr>
            <w:rFonts w:asciiTheme="minorEastAsia" w:hAnsiTheme="minorEastAsia"/>
            <w:noProof/>
            <w:webHidden/>
            <w:sz w:val="28"/>
            <w:szCs w:val="28"/>
          </w:rPr>
          <w:fldChar w:fldCharType="separate"/>
        </w:r>
        <w:r w:rsidRPr="00302AF7">
          <w:rPr>
            <w:rFonts w:asciiTheme="minorEastAsia" w:hAnsiTheme="minorEastAsia"/>
            <w:noProof/>
            <w:webHidden/>
            <w:sz w:val="28"/>
            <w:szCs w:val="28"/>
          </w:rPr>
          <w:t>2</w:t>
        </w:r>
        <w:r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0" w:history="1">
        <w:r w:rsidR="00302AF7" w:rsidRPr="00302AF7">
          <w:rPr>
            <w:rStyle w:val="a6"/>
            <w:rFonts w:asciiTheme="minorEastAsia" w:hAnsiTheme="minorEastAsia" w:hint="eastAsia"/>
            <w:noProof/>
            <w:sz w:val="28"/>
            <w:szCs w:val="28"/>
          </w:rPr>
          <w:t>极地与深远海研究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_Toc518311340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2</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1" w:history="1">
        <w:r w:rsidR="00302AF7" w:rsidRPr="00302AF7">
          <w:rPr>
            <w:rStyle w:val="a6"/>
            <w:rFonts w:asciiTheme="minorEastAsia" w:hAnsiTheme="minorEastAsia" w:hint="eastAsia"/>
            <w:noProof/>
            <w:sz w:val="28"/>
            <w:szCs w:val="28"/>
          </w:rPr>
          <w:t>区域海洋经济发展规划与管理研究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_Toc518311341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5</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2" w:history="1">
        <w:r w:rsidR="00302AF7" w:rsidRPr="00302AF7">
          <w:rPr>
            <w:rStyle w:val="a6"/>
            <w:rFonts w:asciiTheme="minorEastAsia" w:hAnsiTheme="minorEastAsia" w:hint="eastAsia"/>
            <w:noProof/>
            <w:sz w:val="28"/>
            <w:szCs w:val="28"/>
          </w:rPr>
          <w:t>海洋经济与资源管理监测预警研究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_Toc518311342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7</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3" w:history="1"/>
      <w:hyperlink w:anchor="_Toc518311345" w:history="1">
        <w:r w:rsidR="00302AF7" w:rsidRPr="00302AF7">
          <w:rPr>
            <w:rStyle w:val="a6"/>
            <w:rFonts w:asciiTheme="minorEastAsia" w:hAnsiTheme="minorEastAsia" w:hint="eastAsia"/>
            <w:noProof/>
            <w:sz w:val="28"/>
            <w:szCs w:val="28"/>
          </w:rPr>
          <w:t>海洋经济与灾害管理</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_Toc518311345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9</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6" w:history="1">
        <w:r w:rsidR="00302AF7" w:rsidRPr="00302AF7">
          <w:rPr>
            <w:rStyle w:val="a6"/>
            <w:rFonts w:asciiTheme="minorEastAsia" w:hAnsiTheme="minorEastAsia" w:hint="eastAsia"/>
            <w:noProof/>
            <w:sz w:val="28"/>
            <w:szCs w:val="28"/>
          </w:rPr>
          <w:t>海洋资源经济研究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_Toc518311346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10</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7" w:history="1">
        <w:r w:rsidR="00302AF7" w:rsidRPr="00302AF7">
          <w:rPr>
            <w:rStyle w:val="a6"/>
            <w:rFonts w:asciiTheme="minorEastAsia" w:hAnsiTheme="minorEastAsia" w:hint="eastAsia"/>
            <w:noProof/>
            <w:sz w:val="28"/>
            <w:szCs w:val="28"/>
            <w:lang w:val="zh-CN"/>
          </w:rPr>
          <w:t>海洋文化研究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_Toc518311347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13</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8" w:history="1">
        <w:r w:rsidR="00302AF7" w:rsidRPr="00302AF7">
          <w:rPr>
            <w:rStyle w:val="a6"/>
            <w:rFonts w:asciiTheme="minorEastAsia" w:hAnsiTheme="minorEastAsia" w:hint="eastAsia"/>
            <w:noProof/>
            <w:sz w:val="28"/>
            <w:szCs w:val="28"/>
          </w:rPr>
          <w:t>资本效率与财务风险分析研究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_Toc518311348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14</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49" w:history="1">
        <w:r w:rsidR="00302AF7" w:rsidRPr="00302AF7">
          <w:rPr>
            <w:rStyle w:val="a6"/>
            <w:rFonts w:asciiTheme="minorEastAsia" w:hAnsiTheme="minorEastAsia" w:hint="eastAsia"/>
            <w:noProof/>
            <w:sz w:val="28"/>
            <w:szCs w:val="28"/>
          </w:rPr>
          <w:t>法律经济学研究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_Toc518311349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15</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50" w:history="1">
        <w:r w:rsidR="00302AF7" w:rsidRPr="00302AF7">
          <w:rPr>
            <w:rStyle w:val="a6"/>
            <w:rFonts w:asciiTheme="minorEastAsia" w:hAnsiTheme="minorEastAsia" w:hint="eastAsia"/>
            <w:noProof/>
            <w:sz w:val="28"/>
            <w:szCs w:val="28"/>
          </w:rPr>
          <w:t>儿童文学研究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_Toc518311350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16</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51" w:history="1">
        <w:r w:rsidR="00302AF7" w:rsidRPr="00302AF7">
          <w:rPr>
            <w:rStyle w:val="a6"/>
            <w:rFonts w:asciiTheme="minorEastAsia" w:hAnsiTheme="minorEastAsia" w:hint="eastAsia"/>
            <w:noProof/>
            <w:sz w:val="28"/>
            <w:szCs w:val="28"/>
          </w:rPr>
          <w:t>二语习得跨学科研究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_Toc518311351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17</w:t>
        </w:r>
        <w:r w:rsidR="00302AF7" w:rsidRPr="00302AF7">
          <w:rPr>
            <w:rFonts w:asciiTheme="minorEastAsia" w:hAnsiTheme="minorEastAsia"/>
            <w:noProof/>
            <w:webHidden/>
            <w:sz w:val="28"/>
            <w:szCs w:val="28"/>
          </w:rPr>
          <w:fldChar w:fldCharType="end"/>
        </w:r>
      </w:hyperlink>
    </w:p>
    <w:p w:rsidR="00302AF7" w:rsidRPr="00302AF7" w:rsidRDefault="00635011">
      <w:pPr>
        <w:pStyle w:val="10"/>
        <w:tabs>
          <w:tab w:val="right" w:leader="dot" w:pos="8296"/>
        </w:tabs>
        <w:rPr>
          <w:rFonts w:asciiTheme="minorEastAsia" w:hAnsiTheme="minorEastAsia"/>
          <w:noProof/>
          <w:sz w:val="28"/>
          <w:szCs w:val="28"/>
        </w:rPr>
      </w:pPr>
      <w:hyperlink w:anchor="_Toc518311352" w:history="1">
        <w:r w:rsidR="00302AF7" w:rsidRPr="00302AF7">
          <w:rPr>
            <w:rStyle w:val="a6"/>
            <w:rFonts w:asciiTheme="minorEastAsia" w:hAnsiTheme="minorEastAsia" w:hint="eastAsia"/>
            <w:noProof/>
            <w:sz w:val="28"/>
            <w:szCs w:val="28"/>
          </w:rPr>
          <w:t>国际金融风险管理研究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_Toc518311352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19</w:t>
        </w:r>
        <w:r w:rsidR="00302AF7" w:rsidRPr="00302AF7">
          <w:rPr>
            <w:rFonts w:asciiTheme="minorEastAsia" w:hAnsiTheme="minorEastAsia"/>
            <w:noProof/>
            <w:webHidden/>
            <w:sz w:val="28"/>
            <w:szCs w:val="28"/>
          </w:rPr>
          <w:fldChar w:fldCharType="end"/>
        </w:r>
      </w:hyperlink>
    </w:p>
    <w:p w:rsidR="00302AF7" w:rsidRDefault="00635011">
      <w:pPr>
        <w:pStyle w:val="10"/>
        <w:tabs>
          <w:tab w:val="right" w:leader="dot" w:pos="8296"/>
        </w:tabs>
        <w:rPr>
          <w:noProof/>
        </w:rPr>
      </w:pPr>
      <w:hyperlink w:anchor="_Toc518311353" w:history="1">
        <w:r w:rsidR="00302AF7" w:rsidRPr="00302AF7">
          <w:rPr>
            <w:rStyle w:val="a6"/>
            <w:rFonts w:asciiTheme="minorEastAsia" w:hAnsiTheme="minorEastAsia" w:hint="eastAsia"/>
            <w:noProof/>
            <w:sz w:val="28"/>
            <w:szCs w:val="28"/>
          </w:rPr>
          <w:t>古代文学与传统文化研究</w:t>
        </w:r>
        <w:r w:rsidR="00302AF7" w:rsidRPr="00302AF7">
          <w:rPr>
            <w:rFonts w:asciiTheme="minorEastAsia" w:hAnsiTheme="minorEastAsia"/>
            <w:noProof/>
            <w:webHidden/>
            <w:sz w:val="28"/>
            <w:szCs w:val="28"/>
          </w:rPr>
          <w:tab/>
        </w:r>
        <w:r w:rsidR="00302AF7" w:rsidRPr="00302AF7">
          <w:rPr>
            <w:rFonts w:asciiTheme="minorEastAsia" w:hAnsiTheme="minorEastAsia"/>
            <w:noProof/>
            <w:webHidden/>
            <w:sz w:val="28"/>
            <w:szCs w:val="28"/>
          </w:rPr>
          <w:fldChar w:fldCharType="begin"/>
        </w:r>
        <w:r w:rsidR="00302AF7" w:rsidRPr="00302AF7">
          <w:rPr>
            <w:rFonts w:asciiTheme="minorEastAsia" w:hAnsiTheme="minorEastAsia"/>
            <w:noProof/>
            <w:webHidden/>
            <w:sz w:val="28"/>
            <w:szCs w:val="28"/>
          </w:rPr>
          <w:instrText xml:space="preserve"> PAGEREF _Toc518311353 \h </w:instrText>
        </w:r>
        <w:r w:rsidR="00302AF7" w:rsidRPr="00302AF7">
          <w:rPr>
            <w:rFonts w:asciiTheme="minorEastAsia" w:hAnsiTheme="minorEastAsia"/>
            <w:noProof/>
            <w:webHidden/>
            <w:sz w:val="28"/>
            <w:szCs w:val="28"/>
          </w:rPr>
        </w:r>
        <w:r w:rsidR="00302AF7" w:rsidRPr="00302AF7">
          <w:rPr>
            <w:rFonts w:asciiTheme="minorEastAsia" w:hAnsiTheme="minorEastAsia"/>
            <w:noProof/>
            <w:webHidden/>
            <w:sz w:val="28"/>
            <w:szCs w:val="28"/>
          </w:rPr>
          <w:fldChar w:fldCharType="separate"/>
        </w:r>
        <w:r w:rsidR="00302AF7" w:rsidRPr="00302AF7">
          <w:rPr>
            <w:rFonts w:asciiTheme="minorEastAsia" w:hAnsiTheme="minorEastAsia"/>
            <w:noProof/>
            <w:webHidden/>
            <w:sz w:val="28"/>
            <w:szCs w:val="28"/>
          </w:rPr>
          <w:t>20</w:t>
        </w:r>
        <w:r w:rsidR="00302AF7" w:rsidRPr="00302AF7">
          <w:rPr>
            <w:rFonts w:asciiTheme="minorEastAsia" w:hAnsiTheme="minorEastAsia"/>
            <w:noProof/>
            <w:webHidden/>
            <w:sz w:val="28"/>
            <w:szCs w:val="28"/>
          </w:rPr>
          <w:fldChar w:fldCharType="end"/>
        </w:r>
      </w:hyperlink>
    </w:p>
    <w:p w:rsidR="00D87805" w:rsidRDefault="00302AF7" w:rsidP="009723E9">
      <w:pPr>
        <w:spacing w:line="360" w:lineRule="auto"/>
        <w:jc w:val="center"/>
        <w:rPr>
          <w:rFonts w:asciiTheme="minorEastAsia" w:hAnsiTheme="minorEastAsia"/>
          <w:b/>
          <w:sz w:val="32"/>
          <w:szCs w:val="32"/>
        </w:rPr>
      </w:pPr>
      <w:r>
        <w:rPr>
          <w:rFonts w:asciiTheme="minorEastAsia" w:hAnsiTheme="minorEastAsia"/>
          <w:b/>
          <w:sz w:val="32"/>
          <w:szCs w:val="32"/>
        </w:rPr>
        <w:fldChar w:fldCharType="end"/>
      </w:r>
    </w:p>
    <w:p w:rsidR="00D87805" w:rsidRDefault="00D87805" w:rsidP="009723E9">
      <w:pPr>
        <w:spacing w:line="360" w:lineRule="auto"/>
        <w:jc w:val="center"/>
        <w:rPr>
          <w:rFonts w:asciiTheme="minorEastAsia" w:hAnsiTheme="minorEastAsia" w:hint="eastAsia"/>
          <w:b/>
          <w:sz w:val="32"/>
          <w:szCs w:val="32"/>
        </w:rPr>
      </w:pPr>
    </w:p>
    <w:p w:rsidR="00A71D93" w:rsidRDefault="00A71D93" w:rsidP="009723E9">
      <w:pPr>
        <w:spacing w:line="360" w:lineRule="auto"/>
        <w:jc w:val="center"/>
        <w:rPr>
          <w:rFonts w:asciiTheme="minorEastAsia" w:hAnsiTheme="minorEastAsia"/>
          <w:b/>
          <w:sz w:val="32"/>
          <w:szCs w:val="32"/>
        </w:rPr>
      </w:pPr>
    </w:p>
    <w:p w:rsidR="00302AF7" w:rsidRDefault="00302AF7" w:rsidP="009723E9">
      <w:pPr>
        <w:spacing w:line="360" w:lineRule="auto"/>
        <w:jc w:val="center"/>
        <w:rPr>
          <w:rFonts w:asciiTheme="minorEastAsia" w:hAnsiTheme="minorEastAsia"/>
          <w:b/>
          <w:sz w:val="32"/>
          <w:szCs w:val="32"/>
        </w:rPr>
      </w:pPr>
    </w:p>
    <w:p w:rsidR="00D87805" w:rsidRDefault="00D87805" w:rsidP="00302AF7">
      <w:pPr>
        <w:spacing w:line="360" w:lineRule="auto"/>
        <w:rPr>
          <w:rFonts w:asciiTheme="minorEastAsia" w:hAnsiTheme="minorEastAsia"/>
          <w:b/>
          <w:sz w:val="32"/>
          <w:szCs w:val="32"/>
        </w:rPr>
      </w:pPr>
    </w:p>
    <w:p w:rsidR="00302AF7" w:rsidRDefault="00302AF7" w:rsidP="00302AF7">
      <w:pPr>
        <w:pStyle w:val="1"/>
        <w:jc w:val="center"/>
      </w:pPr>
      <w:bookmarkStart w:id="2" w:name="_Toc518311241"/>
      <w:bookmarkStart w:id="3" w:name="_Toc518311339"/>
      <w:r w:rsidRPr="00302AF7">
        <w:rPr>
          <w:rFonts w:hint="eastAsia"/>
        </w:rPr>
        <w:lastRenderedPageBreak/>
        <w:t>全球海洋治理理论与实践研究</w:t>
      </w:r>
      <w:bookmarkEnd w:id="2"/>
      <w:bookmarkEnd w:id="3"/>
    </w:p>
    <w:p w:rsidR="00302AF7" w:rsidRPr="000A4D2B" w:rsidRDefault="00302AF7" w:rsidP="00302AF7">
      <w:pPr>
        <w:spacing w:line="360" w:lineRule="auto"/>
        <w:rPr>
          <w:rFonts w:ascii="宋体" w:eastAsia="宋体" w:hAnsi="宋体"/>
          <w:b/>
          <w:sz w:val="24"/>
          <w:szCs w:val="24"/>
        </w:rPr>
      </w:pPr>
      <w:r w:rsidRPr="000A4D2B">
        <w:rPr>
          <w:rFonts w:ascii="宋体" w:eastAsia="宋体" w:hAnsi="宋体" w:hint="eastAsia"/>
          <w:b/>
          <w:sz w:val="24"/>
          <w:szCs w:val="24"/>
        </w:rPr>
        <w:t>研究方向及其内涵</w:t>
      </w:r>
    </w:p>
    <w:p w:rsidR="00D87805" w:rsidRDefault="00302AF7" w:rsidP="00302AF7">
      <w:pPr>
        <w:spacing w:line="360" w:lineRule="auto"/>
        <w:ind w:firstLineChars="200" w:firstLine="480"/>
        <w:jc w:val="left"/>
        <w:rPr>
          <w:rFonts w:asciiTheme="minorEastAsia" w:hAnsiTheme="minorEastAsia"/>
          <w:b/>
          <w:sz w:val="32"/>
          <w:szCs w:val="32"/>
        </w:rPr>
      </w:pPr>
      <w:r w:rsidRPr="00302AF7">
        <w:rPr>
          <w:rFonts w:ascii="宋体" w:eastAsia="宋体" w:hAnsi="宋体" w:cs="宋体" w:hint="eastAsia"/>
          <w:color w:val="000000"/>
          <w:kern w:val="0"/>
          <w:sz w:val="24"/>
          <w:szCs w:val="24"/>
        </w:rPr>
        <w:t>以已有的关于全球治理的一般研究（通论）为学科基础，聚焦全球海洋治理中的重大理论与实践议题。具体来说，以国际关系理论和世界秩序研究为基础，结合其他相关或者相近学科对全球海洋治理的起源、演化、以及当前面对的新问题进行研究，关注和比较世界主要“海洋国家”对外（外交）政策中的全球海洋治理政策，关注世界重要的小岛屿国家的发展与治理，研究联合国等国际组织与全球海洋治理之间的关系，研究中国与全球海洋治理之间的关系，研究“21世纪海上丝绸之路”对全球海洋治理的意义。</w:t>
      </w:r>
    </w:p>
    <w:p w:rsidR="00D87805" w:rsidRDefault="00D87805" w:rsidP="00AB07AE">
      <w:pPr>
        <w:spacing w:line="360" w:lineRule="auto"/>
        <w:rPr>
          <w:rFonts w:asciiTheme="minorEastAsia" w:hAnsiTheme="minorEastAsia"/>
          <w:b/>
          <w:sz w:val="32"/>
          <w:szCs w:val="32"/>
        </w:rPr>
      </w:pPr>
    </w:p>
    <w:p w:rsidR="00E2421F" w:rsidRPr="00D043EA" w:rsidRDefault="00E2421F" w:rsidP="006A7B22">
      <w:pPr>
        <w:pStyle w:val="1"/>
        <w:jc w:val="center"/>
        <w:rPr>
          <w:sz w:val="24"/>
          <w:szCs w:val="24"/>
        </w:rPr>
      </w:pPr>
      <w:bookmarkStart w:id="4" w:name="_Toc515540673"/>
      <w:bookmarkStart w:id="5" w:name="_Toc518311242"/>
      <w:bookmarkStart w:id="6" w:name="_Toc518311340"/>
      <w:r>
        <w:rPr>
          <w:rFonts w:hint="eastAsia"/>
        </w:rPr>
        <w:t>极地与深远海研究</w:t>
      </w:r>
      <w:bookmarkEnd w:id="4"/>
      <w:bookmarkEnd w:id="5"/>
      <w:bookmarkEnd w:id="6"/>
    </w:p>
    <w:p w:rsidR="00E2421F" w:rsidRPr="00D043EA" w:rsidRDefault="00E2421F" w:rsidP="009723E9">
      <w:pPr>
        <w:spacing w:line="360" w:lineRule="auto"/>
        <w:ind w:firstLineChars="200" w:firstLine="482"/>
        <w:rPr>
          <w:rFonts w:asciiTheme="minorEastAsia" w:hAnsiTheme="minorEastAsia"/>
          <w:b/>
          <w:sz w:val="24"/>
          <w:szCs w:val="24"/>
        </w:rPr>
      </w:pPr>
      <w:bookmarkStart w:id="7" w:name="_Toc480148033"/>
      <w:bookmarkEnd w:id="0"/>
      <w:r w:rsidRPr="00D043EA">
        <w:rPr>
          <w:rFonts w:asciiTheme="minorEastAsia" w:hAnsiTheme="minorEastAsia" w:hint="eastAsia"/>
          <w:b/>
          <w:sz w:val="24"/>
          <w:szCs w:val="24"/>
        </w:rPr>
        <w:t>研究方向及其内涵</w:t>
      </w:r>
      <w:bookmarkEnd w:id="7"/>
      <w:r w:rsidR="00C30851">
        <w:rPr>
          <w:rFonts w:asciiTheme="minorEastAsia" w:hAnsiTheme="minorEastAsia" w:hint="eastAsia"/>
          <w:b/>
          <w:sz w:val="24"/>
          <w:szCs w:val="24"/>
        </w:rPr>
        <w:t>：</w:t>
      </w:r>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团队研究方向的设计思路遵循了习近平同志对于极地工作的重要指示，即要“认识极地、保护极地、利用极地”，其基本成果可以概括为“地缘与战略、法律与治理、保护与利用、安全和军事”四大方面，在这四方面基础上，对于国际法和国际关系的基础理论也有所贡献。</w:t>
      </w:r>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sz w:val="24"/>
          <w:szCs w:val="24"/>
        </w:rPr>
        <w:t>此外</w:t>
      </w:r>
      <w:r w:rsidRPr="00D043EA">
        <w:rPr>
          <w:rFonts w:asciiTheme="minorEastAsia" w:hAnsiTheme="minorEastAsia" w:hint="eastAsia"/>
          <w:sz w:val="24"/>
          <w:szCs w:val="24"/>
        </w:rPr>
        <w:t>，</w:t>
      </w:r>
      <w:r w:rsidRPr="00D043EA">
        <w:rPr>
          <w:rFonts w:asciiTheme="minorEastAsia" w:hAnsiTheme="minorEastAsia"/>
          <w:sz w:val="24"/>
          <w:szCs w:val="24"/>
        </w:rPr>
        <w:t>近年来</w:t>
      </w:r>
      <w:r w:rsidRPr="00D043EA">
        <w:rPr>
          <w:rFonts w:asciiTheme="minorEastAsia" w:hAnsiTheme="minorEastAsia" w:hint="eastAsia"/>
          <w:sz w:val="24"/>
          <w:szCs w:val="24"/>
        </w:rPr>
        <w:t>，</w:t>
      </w:r>
      <w:r w:rsidRPr="00D043EA">
        <w:rPr>
          <w:rFonts w:asciiTheme="minorEastAsia" w:hAnsiTheme="minorEastAsia"/>
          <w:sz w:val="24"/>
          <w:szCs w:val="24"/>
        </w:rPr>
        <w:t>课题组配合外交部及国家海洋局的相关工作</w:t>
      </w:r>
      <w:r w:rsidRPr="00D043EA">
        <w:rPr>
          <w:rFonts w:asciiTheme="minorEastAsia" w:hAnsiTheme="minorEastAsia" w:hint="eastAsia"/>
          <w:sz w:val="24"/>
          <w:szCs w:val="24"/>
        </w:rPr>
        <w:t>，</w:t>
      </w:r>
      <w:r w:rsidRPr="00D043EA">
        <w:rPr>
          <w:rFonts w:asciiTheme="minorEastAsia" w:hAnsiTheme="minorEastAsia"/>
          <w:sz w:val="24"/>
          <w:szCs w:val="24"/>
        </w:rPr>
        <w:t>也将一定的研究力量放到了深海问题研究上</w:t>
      </w:r>
      <w:r w:rsidRPr="00D043EA">
        <w:rPr>
          <w:rFonts w:asciiTheme="minorEastAsia" w:hAnsiTheme="minorEastAsia" w:hint="eastAsia"/>
          <w:sz w:val="24"/>
          <w:szCs w:val="24"/>
        </w:rPr>
        <w:t>。</w:t>
      </w:r>
      <w:bookmarkStart w:id="8" w:name="_Toc480148034"/>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（一）极地地缘政治与极地战略研究</w:t>
      </w:r>
      <w:bookmarkEnd w:id="8"/>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极地地缘政治研究是“认识极地”的最重要的路径之一，是对极地运行秩序的凝练，是从国际关系角度分析极地问题的出发点。而极地战略又是一国综合考虑后对于极地事务领域采取的基本立场、政策和举措。成果主要体现为项目的研究报告、专著和论文，并且散见于中心成员的各类成果之中。这方面的学术领军人物主要是郭培清教授，白佳玉副教授擅长北极合作问题，孙凯副教授擅长北极外交问题。包括以下几个子方向：</w:t>
      </w:r>
      <w:bookmarkStart w:id="9" w:name="_Toc480148035"/>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1、极地地缘政治和全球格局</w:t>
      </w:r>
      <w:bookmarkEnd w:id="9"/>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lastRenderedPageBreak/>
        <w:t>主要是从全球治理的角度把握南极和北极的地缘政治格局。</w:t>
      </w:r>
      <w:bookmarkStart w:id="10" w:name="_Toc480148036"/>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2、相关国家极地战略和政策</w:t>
      </w:r>
      <w:bookmarkEnd w:id="10"/>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主要是对于北极国家以及南极条约协商国的极地战略与政策，其中包括开发战略以及国内管理的事务性政策的研究。</w:t>
      </w:r>
      <w:bookmarkStart w:id="11" w:name="_Toc480148037"/>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3、极地国际合作、极地外交、中国极地战略与外交政策</w:t>
      </w:r>
      <w:bookmarkEnd w:id="1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以国际合作机制为基础，研究极地方面的官方外交以及民间外交情况，并为我国的极地战略以及极地外交政策提供对策建议。</w:t>
      </w:r>
      <w:bookmarkStart w:id="12" w:name="_Toc480148038"/>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（二）极地法律环境与极地治理研究</w:t>
      </w:r>
      <w:bookmarkEnd w:id="12"/>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于极地的法律体系进行梳理，包括南极专有的国际法体系、适用于北极的国际法体系、南极条约协商国的国内南极专题立法以及各国与北极相关的立法等。考察法律的运行情况并分析牵涉的法律问题。在此基础上，分析北极治理和南极治理的现状及发展趋势，找出中国参与极地治理的有效路径。并对于中国参与国际极地立法以及在国内进行专题立法提出对策建议。这部分的成果表现为相关研究报告、专著和论文，此外还有立法建议稿和立法编制说明等，主要列举前者。该方向的学术领军人物是刘惠荣教授，董跃副教授擅长国内极地立法，孙凯副教授擅长极地治理。主要包括以下子方向：</w:t>
      </w:r>
      <w:bookmarkStart w:id="13" w:name="_Toc480148039"/>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1、极地国际法律体系研究</w:t>
      </w:r>
      <w:bookmarkEnd w:id="13"/>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主要包括对于南极条约体系以及嵌入南极的国际法体系、适用于北极的国际法体系特别是航运、资源、环境、渔业方面的法律，以及相关的软法问题、执法问题等开展研究。</w:t>
      </w:r>
      <w:bookmarkStart w:id="14" w:name="_Toc480148040"/>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2、相关国家极地专题立法</w:t>
      </w:r>
      <w:bookmarkEnd w:id="14"/>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主要是对各南极条约</w:t>
      </w:r>
      <w:proofErr w:type="gramStart"/>
      <w:r w:rsidRPr="00D043EA">
        <w:rPr>
          <w:rFonts w:asciiTheme="minorEastAsia" w:hAnsiTheme="minorEastAsia" w:hint="eastAsia"/>
          <w:sz w:val="24"/>
          <w:szCs w:val="24"/>
        </w:rPr>
        <w:t>协商国依议定书</w:t>
      </w:r>
      <w:proofErr w:type="gramEnd"/>
      <w:r w:rsidRPr="00D043EA">
        <w:rPr>
          <w:rFonts w:asciiTheme="minorEastAsia" w:hAnsiTheme="minorEastAsia" w:hint="eastAsia"/>
          <w:sz w:val="24"/>
          <w:szCs w:val="24"/>
        </w:rPr>
        <w:t>要求进行的国内专题南极立法以及与北极事务密切相关的北极国家国内立法（包括公法和私法）开展研究。</w:t>
      </w:r>
      <w:bookmarkStart w:id="15" w:name="_Toc48014804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3、极地治理体系及中国参与</w:t>
      </w:r>
      <w:bookmarkEnd w:id="15"/>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主要是对于极地治理的主体、客体、平台、运行以及中国参与路径和方式展开研究。</w:t>
      </w:r>
      <w:bookmarkStart w:id="16" w:name="_Toc480148042"/>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4、中国参与极地国际立法议程及国内极地立法</w:t>
      </w:r>
      <w:bookmarkEnd w:id="16"/>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对于中国参与相关国际立法议程及开展国内立法进行研究，此部分成果多数为对策建议报告、法律草案以及编制报告、立法说明等。</w:t>
      </w:r>
      <w:bookmarkStart w:id="17" w:name="_Toc480148043"/>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lastRenderedPageBreak/>
        <w:t>（三）极地开发、利用与保护：法律与政治维度</w:t>
      </w:r>
      <w:bookmarkEnd w:id="17"/>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对于极地的开发和利用，是极地研究的落脚点，也是国家最为关注的应用研究方向之一。中心成员的研究基本覆盖到了极地开发、利用的各个方面。主要成果为研究报告、专著和论文。中心成员各有专长，其中刘惠荣教授、郭培清教授、白佳玉副教授擅长航道问题研究，董跃副教授擅长资源开发问题研究。主要包括以下子方向：</w:t>
      </w:r>
      <w:bookmarkStart w:id="18" w:name="_Toc480148044"/>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1、北极航线开发利用与对接“一带一路”战略问题</w:t>
      </w:r>
      <w:bookmarkStart w:id="19" w:name="_Toc480148045"/>
      <w:bookmarkEnd w:id="18"/>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2、北极考察活动及资源合作开发利用问题</w:t>
      </w:r>
      <w:bookmarkStart w:id="20" w:name="_Toc480148046"/>
      <w:bookmarkEnd w:id="19"/>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3、北极环境保护与公海渔业规制问题</w:t>
      </w:r>
      <w:bookmarkStart w:id="21" w:name="_Toc480148047"/>
      <w:bookmarkEnd w:id="20"/>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4、南极生物资源勘探与利用问题</w:t>
      </w:r>
      <w:bookmarkStart w:id="22" w:name="_Toc480148048"/>
      <w:bookmarkEnd w:id="2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5、南极环境保护及南极海洋保护区</w:t>
      </w:r>
      <w:bookmarkStart w:id="23" w:name="_Toc480148049"/>
      <w:bookmarkEnd w:id="22"/>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6、中国参与极地开发、利用与保护的立场与举措</w:t>
      </w:r>
      <w:bookmarkStart w:id="24" w:name="_Toc480148050"/>
      <w:bookmarkEnd w:id="23"/>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（四）极地安全研究</w:t>
      </w:r>
      <w:bookmarkEnd w:id="24"/>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极地安全是近年来逐渐兴起的极地研究新热点，既包括传统安全，也包括非传统安全，这方面的学术领军人物是郭培清教授。团队成员关注的问题主要有两个：</w:t>
      </w:r>
      <w:bookmarkStart w:id="25" w:name="_Toc480148051"/>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1、极地与全球安全问题</w:t>
      </w:r>
      <w:bookmarkStart w:id="26" w:name="_Toc480148052"/>
      <w:bookmarkEnd w:id="25"/>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2、相关国家极地（重点是北极）军事力量活动和配备情况</w:t>
      </w:r>
      <w:bookmarkStart w:id="27" w:name="_Toc480148053"/>
      <w:bookmarkEnd w:id="26"/>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（五）深海法律与政治问题研究</w:t>
      </w:r>
      <w:bookmarkEnd w:id="27"/>
    </w:p>
    <w:p w:rsidR="00E2421F" w:rsidRPr="00D043EA" w:rsidRDefault="00E2421F" w:rsidP="009723E9">
      <w:pPr>
        <w:spacing w:line="360" w:lineRule="auto"/>
        <w:rPr>
          <w:rFonts w:asciiTheme="minorEastAsia" w:hAnsiTheme="minorEastAsia"/>
          <w:sz w:val="24"/>
          <w:szCs w:val="24"/>
        </w:rPr>
      </w:pPr>
      <w:r w:rsidRPr="00D043EA">
        <w:rPr>
          <w:rFonts w:asciiTheme="minorEastAsia" w:hAnsiTheme="minorEastAsia" w:hint="eastAsia"/>
          <w:sz w:val="24"/>
          <w:szCs w:val="24"/>
        </w:rPr>
        <w:t xml:space="preserve">     主要是研究国家管辖范围外的公海与国际海底区域的相关法律和政治问题，近年来，团队主要是为国家参与国际立法议程“国家管辖范围外海洋生物多样性国际文本预备谈判”提供支持，团队主要负责其中环境影响评价部分。</w:t>
      </w:r>
      <w:bookmarkStart w:id="28" w:name="_Toc480148054"/>
    </w:p>
    <w:p w:rsidR="00E2421F" w:rsidRPr="007A48A9" w:rsidRDefault="00E2421F" w:rsidP="007A48A9">
      <w:pPr>
        <w:spacing w:line="360" w:lineRule="auto"/>
        <w:ind w:firstLineChars="200" w:firstLine="482"/>
        <w:rPr>
          <w:rFonts w:asciiTheme="minorEastAsia" w:hAnsiTheme="minorEastAsia"/>
          <w:b/>
          <w:sz w:val="24"/>
          <w:szCs w:val="24"/>
        </w:rPr>
      </w:pPr>
      <w:r w:rsidRPr="007A48A9">
        <w:rPr>
          <w:rFonts w:asciiTheme="minorEastAsia" w:hAnsiTheme="minorEastAsia" w:hint="eastAsia"/>
          <w:b/>
          <w:sz w:val="24"/>
          <w:szCs w:val="24"/>
        </w:rPr>
        <w:t>（六）国际法、国际政治等学科基础理论研究</w:t>
      </w:r>
      <w:bookmarkEnd w:id="28"/>
    </w:p>
    <w:p w:rsidR="00E2421F" w:rsidRPr="00D043EA" w:rsidRDefault="00E2421F" w:rsidP="009723E9">
      <w:pPr>
        <w:spacing w:line="360" w:lineRule="auto"/>
        <w:ind w:firstLineChars="200" w:firstLine="480"/>
        <w:rPr>
          <w:rFonts w:asciiTheme="minorEastAsia" w:hAnsiTheme="minorEastAsia"/>
          <w:sz w:val="24"/>
          <w:szCs w:val="24"/>
        </w:rPr>
      </w:pPr>
      <w:r w:rsidRPr="00D043EA">
        <w:rPr>
          <w:rFonts w:asciiTheme="minorEastAsia" w:hAnsiTheme="minorEastAsia" w:hint="eastAsia"/>
          <w:sz w:val="24"/>
          <w:szCs w:val="24"/>
        </w:rPr>
        <w:t>主要是通过极地和深海方面的研究，反哺国际法和国际政治基础理论。争取在基础理论上提出一些新的理论和方法。</w:t>
      </w:r>
      <w:bookmarkStart w:id="29" w:name="_Toc480148055"/>
    </w:p>
    <w:bookmarkEnd w:id="29"/>
    <w:p w:rsidR="00E2421F" w:rsidRDefault="00E2421F" w:rsidP="009723E9">
      <w:pPr>
        <w:widowControl/>
        <w:spacing w:line="360" w:lineRule="auto"/>
        <w:jc w:val="left"/>
        <w:rPr>
          <w:rFonts w:ascii="宋体" w:eastAsia="宋体" w:hAnsi="宋体"/>
          <w:b/>
          <w:sz w:val="30"/>
          <w:szCs w:val="30"/>
        </w:rPr>
      </w:pPr>
    </w:p>
    <w:p w:rsidR="00360B86" w:rsidRPr="00360B86" w:rsidRDefault="00E2421F" w:rsidP="00360B86">
      <w:pPr>
        <w:pStyle w:val="1"/>
        <w:jc w:val="center"/>
      </w:pPr>
      <w:bookmarkStart w:id="30" w:name="_Toc515540674"/>
      <w:bookmarkStart w:id="31" w:name="_Toc518311243"/>
      <w:bookmarkStart w:id="32" w:name="_Toc518311341"/>
      <w:r w:rsidRPr="00CD74EB">
        <w:rPr>
          <w:rFonts w:hint="eastAsia"/>
        </w:rPr>
        <w:lastRenderedPageBreak/>
        <w:t>区域海洋经济发展规划与管理研究</w:t>
      </w:r>
      <w:bookmarkEnd w:id="30"/>
      <w:bookmarkEnd w:id="31"/>
      <w:bookmarkEnd w:id="32"/>
    </w:p>
    <w:p w:rsidR="00360B86" w:rsidRDefault="00360B86" w:rsidP="00360B86">
      <w:pPr>
        <w:spacing w:line="360" w:lineRule="auto"/>
        <w:rPr>
          <w:rFonts w:ascii="宋体" w:hAnsi="宋体"/>
          <w:b/>
          <w:sz w:val="24"/>
        </w:rPr>
      </w:pPr>
      <w:r>
        <w:rPr>
          <w:rFonts w:ascii="宋体" w:hAnsi="宋体" w:hint="eastAsia"/>
          <w:b/>
          <w:sz w:val="24"/>
        </w:rPr>
        <w:t>研究方向及其内涵：</w:t>
      </w:r>
    </w:p>
    <w:p w:rsidR="00360B86" w:rsidRDefault="00360B86" w:rsidP="00360B86">
      <w:pPr>
        <w:spacing w:line="360" w:lineRule="auto"/>
        <w:ind w:firstLineChars="200" w:firstLine="480"/>
        <w:rPr>
          <w:rFonts w:ascii="宋体" w:hAnsi="宋体"/>
          <w:sz w:val="24"/>
        </w:rPr>
      </w:pPr>
      <w:r>
        <w:rPr>
          <w:rFonts w:ascii="宋体" w:hAnsi="宋体" w:hint="eastAsia"/>
          <w:sz w:val="24"/>
        </w:rPr>
        <w:t>运用区域经济学、产业经济学、发展经济学、创新经济学和管理学的基本理论，结合我国海洋经济发展实际，构建和完善中国区域海洋经济理论；推动经济理论创新与海洋经济管理实践相结合，针对我国沿海各地区发展特点，积极开展区域海洋经济发展的理论研究和规划编制，增强经济理论解释、预测和指导区域海洋经济发展的能力；通过制定区域海洋经济规划和海洋管理规范等手段，提高区域海洋经济可持续发展能力，为我国海洋强国建设提供有力支撑。</w:t>
      </w:r>
    </w:p>
    <w:p w:rsidR="00360B86" w:rsidRDefault="00360B86" w:rsidP="00360B86">
      <w:pPr>
        <w:spacing w:line="360" w:lineRule="auto"/>
        <w:ind w:firstLineChars="200" w:firstLine="480"/>
        <w:rPr>
          <w:rFonts w:ascii="宋体" w:hAnsi="宋体"/>
          <w:sz w:val="24"/>
        </w:rPr>
      </w:pPr>
      <w:r>
        <w:rPr>
          <w:rFonts w:ascii="宋体" w:hAnsi="宋体" w:hint="eastAsia"/>
          <w:sz w:val="24"/>
        </w:rPr>
        <w:t>本研究团队主要围绕现代渔业、滨海旅游业、海洋交通运输业、海洋工程装备业、海洋新兴产业五大方面展开细致研究。</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现代渔业</w:t>
      </w:r>
    </w:p>
    <w:p w:rsidR="00360B86" w:rsidRDefault="00360B86" w:rsidP="00360B86">
      <w:pPr>
        <w:spacing w:line="360" w:lineRule="auto"/>
        <w:ind w:firstLineChars="200" w:firstLine="480"/>
        <w:rPr>
          <w:rFonts w:ascii="宋体" w:hAnsi="宋体"/>
          <w:sz w:val="24"/>
        </w:rPr>
      </w:pPr>
      <w:r>
        <w:rPr>
          <w:rFonts w:ascii="宋体" w:hAnsi="宋体" w:hint="eastAsia"/>
          <w:sz w:val="24"/>
        </w:rPr>
        <w:t>现代渔业是我国现代产业体系的重要构成，是异质于传统渔业的新业态，旨在通过渔业科技创新与技术进步寻找最优生态发展方式，解决传统渔业发展方式的弊端，最终实现渔业经济可持续发展。研究成果主要体现为项目研究报告、专著、学术论文与海洋经济发展规划。秦宏教授与梁铄老师擅长此方面的研究。秦宏老师的研究方向主要集中在海水生态养殖模式、海洋牧场建设、远洋渔业发展等方面，梁铄老师的研究方向主要集中在海洋捕捞生产效率、海洋渔业资源资产产权等方面。</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滨海旅游业</w:t>
      </w:r>
    </w:p>
    <w:p w:rsidR="00360B86" w:rsidRDefault="00360B86" w:rsidP="00360B86">
      <w:pPr>
        <w:spacing w:line="360" w:lineRule="auto"/>
        <w:ind w:firstLineChars="200" w:firstLine="480"/>
        <w:rPr>
          <w:rFonts w:ascii="宋体" w:hAnsi="宋体"/>
          <w:sz w:val="24"/>
        </w:rPr>
      </w:pPr>
      <w:r>
        <w:rPr>
          <w:rFonts w:ascii="宋体" w:hAnsi="宋体" w:hint="eastAsia"/>
          <w:sz w:val="24"/>
        </w:rPr>
        <w:t>滨海旅游业是海洋经济的重要产业构成，是以海岸带、海岛及海洋各种自然景观、人文景观为依托的旅游经营、服务活动。近年来，居民消费水平的提升推动滨海旅游业实现了较快发展，已成为我国海洋经济发展的重要支撑，受到各级政府的普遍重视，但在发展过程也暴露出一些问题，值得深入研究与思考。研究成果主要体现为项目研究报告、专著、学术论文与海洋经济发展规划。团队中刘康研究员与王娟副教授主要从事该方向的研究。刘康研究员的研究方向集中在滨海旅游资源规划布局、旅游资源价值评估、海岛旅游发展模式等方面，王娟副教授的研究方向集中在区域经济与旅游发展战略方面。</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海洋交通运输业</w:t>
      </w:r>
    </w:p>
    <w:p w:rsidR="00360B86" w:rsidRDefault="00360B86" w:rsidP="00360B86">
      <w:pPr>
        <w:spacing w:line="360" w:lineRule="auto"/>
        <w:ind w:firstLineChars="200" w:firstLine="480"/>
        <w:rPr>
          <w:rFonts w:ascii="宋体" w:hAnsi="宋体"/>
          <w:sz w:val="24"/>
        </w:rPr>
      </w:pPr>
      <w:r>
        <w:rPr>
          <w:rFonts w:ascii="宋体" w:hAnsi="宋体" w:hint="eastAsia"/>
          <w:sz w:val="24"/>
        </w:rPr>
        <w:lastRenderedPageBreak/>
        <w:t>海洋交通运输业是以船舶为主要工具从事海洋运输以及为海洋运输提供服务的活动。随着我国“一带一路”倡议的逐步推进与海洋强国战略的深入实施，海洋交通运输业的战略地位逐步凸显，现代化港口成为对外经济发展的战略支点。建设智慧港口、提高港口物流服务等成为海洋交通运输业发展的重点内容。研究成果主要体现为项目研究报告、专著、学术论文与海洋经济发展规划。该方向的团队代表是李电生副教授，集中开展现代物流与供应链管理、临港经济与港口规划等方面的研究。</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海洋工程装备业</w:t>
      </w:r>
    </w:p>
    <w:p w:rsidR="00360B86" w:rsidRDefault="00360B86" w:rsidP="00360B86">
      <w:pPr>
        <w:spacing w:line="360" w:lineRule="auto"/>
        <w:rPr>
          <w:rFonts w:ascii="宋体" w:hAnsi="宋体"/>
          <w:sz w:val="24"/>
        </w:rPr>
      </w:pPr>
      <w:r>
        <w:rPr>
          <w:rFonts w:ascii="宋体" w:hAnsi="宋体" w:hint="eastAsia"/>
          <w:sz w:val="24"/>
        </w:rPr>
        <w:t xml:space="preserve">    探索海洋、向深远海进军是我国海洋强国建设的重要方向与内容。深远海资源的开发与利用依赖于海洋高端装备与工程建筑，这取决于海洋科学技术水平。通过科技创新与成果转化，制造高端海洋工程装备，助</w:t>
      </w:r>
      <w:proofErr w:type="gramStart"/>
      <w:r>
        <w:rPr>
          <w:rFonts w:ascii="宋体" w:hAnsi="宋体" w:hint="eastAsia"/>
          <w:sz w:val="24"/>
        </w:rPr>
        <w:t>推深远海</w:t>
      </w:r>
      <w:proofErr w:type="gramEnd"/>
      <w:r>
        <w:rPr>
          <w:rFonts w:ascii="宋体" w:hAnsi="宋体" w:hint="eastAsia"/>
          <w:sz w:val="24"/>
        </w:rPr>
        <w:t>海洋资源开发与利用是当下海洋经济研究的重点内容，也成为推动海洋强国建设的重要支撑。研究成果主要体现为项目研究报告、专著、学术论文与海洋经济规划。该方向的团队代表是倪国江副教授，集中开展海洋科技创新、技术平台建设、透明海洋等方面的研究。</w:t>
      </w:r>
    </w:p>
    <w:p w:rsidR="00360B86" w:rsidRDefault="00360B86" w:rsidP="00360B86">
      <w:pPr>
        <w:numPr>
          <w:ilvl w:val="0"/>
          <w:numId w:val="3"/>
        </w:numPr>
        <w:spacing w:line="360" w:lineRule="auto"/>
        <w:ind w:firstLineChars="200" w:firstLine="480"/>
        <w:rPr>
          <w:rFonts w:ascii="宋体" w:hAnsi="宋体"/>
          <w:sz w:val="24"/>
        </w:rPr>
      </w:pPr>
      <w:r>
        <w:rPr>
          <w:rFonts w:ascii="宋体" w:hAnsi="宋体" w:hint="eastAsia"/>
          <w:sz w:val="24"/>
        </w:rPr>
        <w:t>海洋新兴产业</w:t>
      </w:r>
    </w:p>
    <w:p w:rsidR="00C31C30" w:rsidRPr="00C30851" w:rsidRDefault="00360B86" w:rsidP="00360B86">
      <w:pPr>
        <w:spacing w:line="360" w:lineRule="auto"/>
        <w:rPr>
          <w:rFonts w:asciiTheme="minorEastAsia" w:hAnsiTheme="minorEastAsia"/>
          <w:sz w:val="24"/>
          <w:szCs w:val="24"/>
        </w:rPr>
      </w:pPr>
      <w:r>
        <w:rPr>
          <w:rFonts w:ascii="宋体" w:hAnsi="宋体" w:hint="eastAsia"/>
          <w:sz w:val="24"/>
        </w:rPr>
        <w:t xml:space="preserve">    海洋新兴产业是以海洋高新技术发展为背景的新兴产业集群，引领海洋经济发展新方向，在加快推进海洋新旧动能转换，促进海洋经济高质量发展方面扮演重要角色。如何培育壮大海洋新兴产业是当下海洋经济领域的研究热点，本团队围绕此内容开展深入研究。研究成果主要体现为项目研究报告、学术论文、专著、与海洋经济规划。该方向的团队代表为于会娟副教授，集中开展海洋新兴产业的基本理论、海洋新兴产业培育机制、现代海洋产业体系构建等方面的研究。</w:t>
      </w:r>
    </w:p>
    <w:p w:rsidR="009723E9" w:rsidRPr="00E2421F" w:rsidRDefault="009723E9" w:rsidP="009723E9">
      <w:pPr>
        <w:spacing w:line="360" w:lineRule="auto"/>
        <w:rPr>
          <w:rFonts w:ascii="宋体" w:eastAsia="宋体" w:hAnsi="宋体"/>
          <w:b/>
          <w:sz w:val="30"/>
          <w:szCs w:val="30"/>
        </w:rPr>
      </w:pPr>
    </w:p>
    <w:p w:rsidR="00E2421F" w:rsidRDefault="00E2421F" w:rsidP="006A7B22">
      <w:pPr>
        <w:pStyle w:val="1"/>
        <w:jc w:val="center"/>
      </w:pPr>
      <w:bookmarkStart w:id="33" w:name="_Toc515540675"/>
      <w:bookmarkStart w:id="34" w:name="_Toc518311244"/>
      <w:bookmarkStart w:id="35" w:name="_Toc518311342"/>
      <w:r w:rsidRPr="00E2421F">
        <w:rPr>
          <w:rFonts w:hint="eastAsia"/>
        </w:rPr>
        <w:t>海洋经济</w:t>
      </w:r>
      <w:r w:rsidR="00910BA3">
        <w:rPr>
          <w:rFonts w:hint="eastAsia"/>
        </w:rPr>
        <w:t>与资源管理</w:t>
      </w:r>
      <w:r w:rsidRPr="00E2421F">
        <w:rPr>
          <w:rFonts w:hint="eastAsia"/>
        </w:rPr>
        <w:t>监测预警</w:t>
      </w:r>
      <w:r>
        <w:rPr>
          <w:rFonts w:hint="eastAsia"/>
        </w:rPr>
        <w:t>研究</w:t>
      </w:r>
      <w:bookmarkEnd w:id="33"/>
      <w:bookmarkEnd w:id="34"/>
      <w:bookmarkEnd w:id="35"/>
    </w:p>
    <w:p w:rsidR="00E2421F" w:rsidRPr="00E2421F" w:rsidRDefault="00E2421F" w:rsidP="009723E9">
      <w:pPr>
        <w:widowControl/>
        <w:shd w:val="clear" w:color="auto" w:fill="FFFFFF"/>
        <w:spacing w:line="360" w:lineRule="auto"/>
        <w:jc w:val="left"/>
        <w:rPr>
          <w:rFonts w:ascii="宋体" w:eastAsia="宋体" w:hAnsi="宋体" w:cs="Times New Roman"/>
          <w:b/>
          <w:kern w:val="0"/>
          <w:sz w:val="24"/>
          <w:szCs w:val="24"/>
          <w:shd w:val="clear" w:color="auto" w:fill="FFFFFF"/>
        </w:rPr>
      </w:pPr>
      <w:r w:rsidRPr="00E2421F">
        <w:rPr>
          <w:rFonts w:ascii="宋体" w:eastAsia="宋体" w:hAnsi="宋体" w:cs="Times New Roman"/>
          <w:b/>
          <w:kern w:val="0"/>
          <w:sz w:val="24"/>
          <w:szCs w:val="24"/>
          <w:shd w:val="clear" w:color="auto" w:fill="FFFFFF"/>
        </w:rPr>
        <w:t>团队研究方向及其内涵</w:t>
      </w:r>
      <w:r>
        <w:rPr>
          <w:rFonts w:ascii="宋体" w:eastAsia="宋体" w:hAnsi="宋体" w:cs="Times New Roman" w:hint="eastAsia"/>
          <w:b/>
          <w:kern w:val="0"/>
          <w:sz w:val="24"/>
          <w:szCs w:val="24"/>
          <w:shd w:val="clear" w:color="auto" w:fill="FFFFFF"/>
        </w:rPr>
        <w:t>：</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b/>
          <w:kern w:val="0"/>
          <w:sz w:val="24"/>
          <w:szCs w:val="24"/>
        </w:rPr>
      </w:pPr>
      <w:r w:rsidRPr="00CD74EB">
        <w:rPr>
          <w:rFonts w:ascii="宋体" w:eastAsia="宋体" w:hAnsi="宋体" w:cs="Times New Roman" w:hint="eastAsia"/>
          <w:b/>
          <w:kern w:val="0"/>
          <w:sz w:val="24"/>
          <w:szCs w:val="24"/>
        </w:rPr>
        <w:t>（一）</w:t>
      </w:r>
      <w:r w:rsidRPr="00CD74EB">
        <w:rPr>
          <w:rFonts w:ascii="宋体" w:eastAsia="宋体" w:hAnsi="宋体" w:cs="Times New Roman"/>
          <w:b/>
          <w:kern w:val="0"/>
          <w:sz w:val="24"/>
          <w:szCs w:val="24"/>
        </w:rPr>
        <w:t>海洋经济监测预警</w:t>
      </w:r>
    </w:p>
    <w:p w:rsidR="00E2421F" w:rsidRPr="00CD74EB" w:rsidRDefault="00E2421F" w:rsidP="009723E9">
      <w:pPr>
        <w:spacing w:line="360" w:lineRule="auto"/>
        <w:ind w:firstLineChars="200" w:firstLine="480"/>
        <w:outlineLvl w:val="0"/>
        <w:rPr>
          <w:rFonts w:ascii="宋体" w:eastAsia="宋体" w:hAnsi="宋体" w:cs="Times New Roman"/>
          <w:bCs/>
          <w:sz w:val="24"/>
          <w:szCs w:val="24"/>
        </w:rPr>
      </w:pPr>
      <w:bookmarkStart w:id="36" w:name="_Toc515526551"/>
      <w:bookmarkStart w:id="37" w:name="_Toc515540676"/>
      <w:bookmarkStart w:id="38" w:name="_Toc518311245"/>
      <w:bookmarkStart w:id="39" w:name="_Toc518311343"/>
      <w:r w:rsidRPr="00CD74EB">
        <w:rPr>
          <w:rFonts w:ascii="宋体" w:eastAsia="宋体" w:hAnsi="宋体" w:cs="Times New Roman"/>
          <w:bCs/>
          <w:sz w:val="24"/>
          <w:szCs w:val="24"/>
        </w:rPr>
        <w:t>围绕海洋经济分析预测、风险预警、海洋经济周期等方面，进行长期、系统</w:t>
      </w:r>
      <w:r w:rsidRPr="00CD74EB">
        <w:rPr>
          <w:rFonts w:ascii="宋体" w:eastAsia="宋体" w:hAnsi="宋体" w:cs="Times New Roman"/>
          <w:bCs/>
          <w:sz w:val="24"/>
          <w:szCs w:val="24"/>
        </w:rPr>
        <w:lastRenderedPageBreak/>
        <w:t>的跟踪与创新性研究，形成了鲜明的研究领域与特色。</w:t>
      </w:r>
      <w:bookmarkEnd w:id="36"/>
      <w:bookmarkEnd w:id="37"/>
      <w:bookmarkEnd w:id="38"/>
      <w:bookmarkEnd w:id="39"/>
    </w:p>
    <w:p w:rsidR="00E2421F" w:rsidRPr="00CD74EB" w:rsidRDefault="00E2421F" w:rsidP="009723E9">
      <w:pPr>
        <w:tabs>
          <w:tab w:val="left" w:pos="972"/>
          <w:tab w:val="left" w:pos="1332"/>
        </w:tabs>
        <w:spacing w:line="360" w:lineRule="auto"/>
        <w:ind w:firstLineChars="200" w:firstLine="480"/>
        <w:rPr>
          <w:rFonts w:ascii="宋体" w:eastAsia="宋体" w:hAnsi="宋体" w:cs="Times New Roman"/>
          <w:bCs/>
          <w:sz w:val="24"/>
          <w:szCs w:val="24"/>
        </w:rPr>
      </w:pPr>
      <w:r w:rsidRPr="00CD74EB">
        <w:rPr>
          <w:rFonts w:ascii="宋体" w:eastAsia="宋体" w:hAnsi="宋体" w:cs="Times New Roman"/>
          <w:sz w:val="24"/>
          <w:szCs w:val="24"/>
        </w:rPr>
        <w:t>海洋经济周期波动研究。主要</w:t>
      </w:r>
      <w:r w:rsidRPr="00CD74EB">
        <w:rPr>
          <w:rFonts w:ascii="宋体" w:eastAsia="宋体" w:hAnsi="宋体" w:cs="Times New Roman"/>
          <w:bCs/>
          <w:sz w:val="24"/>
          <w:szCs w:val="24"/>
        </w:rPr>
        <w:t>对影响海洋经济周期波动的因素、政府导向机制以及冲击传导机制进行具体分析，探讨海洋经济周期波动中的宏观经济扰动，着重分析中国海洋经济周期波动特征。</w:t>
      </w:r>
    </w:p>
    <w:p w:rsidR="00E2421F" w:rsidRPr="00CD74EB" w:rsidRDefault="00E2421F" w:rsidP="009723E9">
      <w:pPr>
        <w:spacing w:line="360" w:lineRule="auto"/>
        <w:ind w:firstLineChars="200" w:firstLine="480"/>
        <w:outlineLvl w:val="0"/>
        <w:rPr>
          <w:rFonts w:ascii="宋体" w:eastAsia="宋体" w:hAnsi="宋体" w:cs="Times New Roman"/>
          <w:sz w:val="24"/>
          <w:szCs w:val="24"/>
        </w:rPr>
      </w:pPr>
      <w:bookmarkStart w:id="40" w:name="_Toc515526552"/>
      <w:bookmarkStart w:id="41" w:name="_Toc515540677"/>
      <w:bookmarkStart w:id="42" w:name="_Toc518311246"/>
      <w:bookmarkStart w:id="43" w:name="_Toc518311344"/>
      <w:r w:rsidRPr="00CD74EB">
        <w:rPr>
          <w:rFonts w:ascii="宋体" w:eastAsia="宋体" w:hAnsi="宋体" w:cs="Times New Roman"/>
          <w:sz w:val="24"/>
          <w:szCs w:val="24"/>
        </w:rPr>
        <w:t>海洋经济景气分析。主要是</w:t>
      </w:r>
      <w:r w:rsidRPr="00CD74EB">
        <w:rPr>
          <w:rFonts w:ascii="宋体" w:eastAsia="宋体" w:hAnsi="宋体" w:cs="Times New Roman"/>
          <w:bCs/>
          <w:sz w:val="24"/>
          <w:szCs w:val="24"/>
        </w:rPr>
        <w:t>设计海洋</w:t>
      </w:r>
      <w:r w:rsidRPr="00CD74EB">
        <w:rPr>
          <w:rFonts w:ascii="宋体" w:eastAsia="宋体" w:hAnsi="宋体" w:cs="Times New Roman"/>
          <w:sz w:val="24"/>
          <w:szCs w:val="24"/>
        </w:rPr>
        <w:t>经济周期波动的景气指标，编制和构建海洋经济周期波动监测预警的指数体系，详细测算海洋经济的景气指数，编制海洋经济景气年表，运用经典周期波动分析方法对海洋经济周期波动情况展开深入分析。</w:t>
      </w:r>
      <w:bookmarkEnd w:id="40"/>
      <w:bookmarkEnd w:id="41"/>
      <w:bookmarkEnd w:id="42"/>
      <w:bookmarkEnd w:id="43"/>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经济安全研究。对海洋经济发展过程中的内外部风险进行识别，建立海洋经济风险数据库，构建我国海洋经济建设的风险链，推演风险的传导机理；创新性构建海洋经济建设的风险指数，评估我国海洋经济建设的风险强度，实现海洋强国建设的风险全过程动态评估；同时设计风险干预体系，在风险来临和爆发之前预警、防控并化解风险，形成风险管理的战略行动纲领。海洋经济发展报告。系统研究探寻我国海洋经济发展规律，促进海洋经济可持续发展，为海洋经济健康、稳定运行提供系统、全面、科学的理论体系、方法体系、技术体系和决策依据，推进经济学、海洋学、管理学、社会学等多学科交叉研究的发展，创新海洋经济理论、方法研究与海洋经济学科发展的新领域。</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b/>
          <w:kern w:val="0"/>
          <w:sz w:val="24"/>
          <w:szCs w:val="24"/>
        </w:rPr>
      </w:pPr>
      <w:r w:rsidRPr="00CD74EB">
        <w:rPr>
          <w:rFonts w:ascii="宋体" w:eastAsia="宋体" w:hAnsi="宋体" w:cs="Times New Roman" w:hint="eastAsia"/>
          <w:b/>
          <w:kern w:val="0"/>
          <w:sz w:val="24"/>
          <w:szCs w:val="24"/>
        </w:rPr>
        <w:t>（二）</w:t>
      </w:r>
      <w:r w:rsidRPr="00CD74EB">
        <w:rPr>
          <w:rFonts w:ascii="宋体" w:eastAsia="宋体" w:hAnsi="宋体" w:cs="Times New Roman"/>
          <w:b/>
          <w:kern w:val="0"/>
          <w:sz w:val="24"/>
          <w:szCs w:val="24"/>
        </w:rPr>
        <w:t>海洋动力灾害损失监测预警</w:t>
      </w:r>
    </w:p>
    <w:p w:rsidR="00E2421F" w:rsidRPr="00CD74EB" w:rsidRDefault="00E2421F" w:rsidP="009723E9">
      <w:pPr>
        <w:tabs>
          <w:tab w:val="left" w:pos="9218"/>
          <w:tab w:val="left" w:pos="9893"/>
        </w:tabs>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该方向</w:t>
      </w:r>
      <w:proofErr w:type="gramStart"/>
      <w:r w:rsidRPr="00CD74EB">
        <w:rPr>
          <w:rFonts w:ascii="宋体" w:eastAsia="宋体" w:hAnsi="宋体" w:cs="Times New Roman"/>
          <w:sz w:val="24"/>
          <w:szCs w:val="24"/>
        </w:rPr>
        <w:t>是从习近</w:t>
      </w:r>
      <w:proofErr w:type="gramEnd"/>
      <w:r w:rsidRPr="00CD74EB">
        <w:rPr>
          <w:rFonts w:ascii="宋体" w:eastAsia="宋体" w:hAnsi="宋体" w:cs="Times New Roman"/>
          <w:sz w:val="24"/>
          <w:szCs w:val="24"/>
        </w:rPr>
        <w:t>平总书记提出的“加快建设风暴潮灾害监测预警中心”和国家规划“提高海洋灾害监测预警、抵御和减灾能力”、“开展海洋防灾减灾技术集成，构建海洋灾害监测、预警报示范系统，开发海洋灾害预警报产品和海洋灾害决策服务系统”等精神的重要内容和重要组成部分出发，也是现代化防灾减灾的重要工具和应急决策的重要科学依据。</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综合集成“模拟预报、致灾机理、损失评估、监测预警、应急决策”等内容，重点研究“四位一体”的海洋灾害--灾情系统，以风暴潮灾害为例，揭示风暴潮灾害的链式效应和致灾机理，精细化风暴潮灾害的损失评估；设计构建风暴潮灾害损失防御警戒标准体系、监测预警指数和预警信号灯系统，设计基于DSGE的防灾减灾效果评估机制，构建应急管理辅助决策支持系统，突破传统的风暴潮灾害研究领域的局限，实现风暴潮灾害损失的科学判断、动态警戒和早期预警。</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b/>
          <w:kern w:val="0"/>
          <w:sz w:val="24"/>
          <w:szCs w:val="24"/>
        </w:rPr>
      </w:pPr>
      <w:r w:rsidRPr="00CD74EB">
        <w:rPr>
          <w:rFonts w:ascii="宋体" w:eastAsia="宋体" w:hAnsi="宋体" w:cs="Times New Roman" w:hint="eastAsia"/>
          <w:b/>
          <w:kern w:val="0"/>
          <w:sz w:val="24"/>
          <w:szCs w:val="24"/>
        </w:rPr>
        <w:lastRenderedPageBreak/>
        <w:t>（三）</w:t>
      </w:r>
      <w:r w:rsidRPr="00CD74EB">
        <w:rPr>
          <w:rFonts w:ascii="宋体" w:eastAsia="宋体" w:hAnsi="宋体" w:cs="Times New Roman"/>
          <w:b/>
          <w:kern w:val="0"/>
          <w:sz w:val="24"/>
          <w:szCs w:val="24"/>
        </w:rPr>
        <w:t>海洋资源管理与监测预警</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积极推进蓝色经济区建设必须要立足于科学高效开发海洋资源，充分发挥海洋资源优势，进一步提升和巩固优势海洋产业，大力发展海洋高新技术产业，进而实现优势海洋产业、临海产业、涉海产业合理配置。海洋资源开发日益呈现出由近海向远海、由浅海向深海的发展趋势。本研究方向着眼于突出海洋资源综合管理和优化配置，积极推进要素配置市场化改革。</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海洋环境研究。重点开展海洋污染防治、生物多样性保护、海洋自然保护区等方面的政策、法律制度和管理措施等方面的研究。</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海洋生态研究。重点研究基于生态系统的海洋管理各领域的新制度、新方法、新趋势等。突出海洋生态环境保护，促进海洋生态环境加快好转。</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科技研究。主要研究海洋资源与环境信息的基本理论与应用方法，包括对各种海洋资源与环境数据的采集、组织、管理、处理、分析、表示、集成、建模和可视化，以海洋资源与环境评价、规划及管理的基础理论和方法学为基础，基于先进的遥感与地理信息系统技术，研究并开发海洋资源与环境信息系统，为海洋资源与环境的评价、规划、管理和决策提供技术及平台支持。</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 xml:space="preserve">海洋人才政策研究。主要研究我国海洋人才政策的需求状况和供给情况，针对今后海洋事业发展的人才需求，从制度层面进行海洋人才规划，制定完善海洋人才政策，从环境层面提出营造海洋人才政策的人文、法制和市场环境的政策建议，促进我国海洋事业的快速发展和建设一支满足海洋事业需求的人才队伍，实现我国海洋人才政策体系的逐步完善。 </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海洋资源价值评估。主要涉及海洋资源市场及非市场价值评估，特别关注领域：海洋环境污染的经济损失评估、海域环境污染跨界补偿机制研究。</w:t>
      </w:r>
    </w:p>
    <w:p w:rsidR="00E2421F" w:rsidRPr="00CD74EB" w:rsidRDefault="00E2421F" w:rsidP="009723E9">
      <w:pPr>
        <w:tabs>
          <w:tab w:val="left" w:pos="972"/>
          <w:tab w:val="left" w:pos="1332"/>
        </w:tabs>
        <w:spacing w:line="360" w:lineRule="auto"/>
        <w:ind w:firstLineChars="200" w:firstLine="480"/>
        <w:jc w:val="left"/>
        <w:rPr>
          <w:rFonts w:ascii="宋体" w:eastAsia="宋体" w:hAnsi="宋体" w:cs="Times New Roman"/>
          <w:b/>
          <w:sz w:val="24"/>
          <w:szCs w:val="24"/>
        </w:rPr>
      </w:pPr>
      <w:r w:rsidRPr="00CD74EB">
        <w:rPr>
          <w:rFonts w:ascii="宋体" w:eastAsia="宋体" w:hAnsi="宋体" w:cs="Times New Roman"/>
          <w:sz w:val="24"/>
          <w:szCs w:val="24"/>
        </w:rPr>
        <w:t>海洋功能区划研究。研究海岸带区域综合管理体制、各国海岸带管理制度比较、我国的海域使用管理制度建设。</w:t>
      </w:r>
    </w:p>
    <w:p w:rsidR="00E2421F" w:rsidRPr="00CD74EB" w:rsidRDefault="00E2421F" w:rsidP="009723E9">
      <w:pPr>
        <w:widowControl/>
        <w:shd w:val="clear" w:color="auto" w:fill="FFFFFF"/>
        <w:spacing w:line="360" w:lineRule="auto"/>
        <w:ind w:firstLineChars="200" w:firstLine="482"/>
        <w:jc w:val="left"/>
        <w:rPr>
          <w:rFonts w:ascii="宋体" w:eastAsia="宋体" w:hAnsi="宋体" w:cs="Times New Roman"/>
          <w:kern w:val="0"/>
          <w:sz w:val="24"/>
          <w:szCs w:val="24"/>
        </w:rPr>
      </w:pPr>
      <w:r w:rsidRPr="00CD74EB">
        <w:rPr>
          <w:rFonts w:ascii="宋体" w:eastAsia="宋体" w:hAnsi="宋体" w:cs="Times New Roman" w:hint="eastAsia"/>
          <w:b/>
          <w:kern w:val="0"/>
          <w:sz w:val="24"/>
          <w:szCs w:val="24"/>
        </w:rPr>
        <w:t>（四）</w:t>
      </w:r>
      <w:r w:rsidRPr="00CD74EB">
        <w:rPr>
          <w:rFonts w:ascii="宋体" w:eastAsia="宋体" w:hAnsi="宋体" w:cs="Times New Roman"/>
          <w:b/>
          <w:kern w:val="0"/>
          <w:sz w:val="24"/>
          <w:szCs w:val="24"/>
        </w:rPr>
        <w:t>系统优化仿真与数量经济建模</w:t>
      </w:r>
    </w:p>
    <w:p w:rsidR="00E2421F" w:rsidRPr="00CD74EB"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本研究方向致力于运用数量经济理论与方法对海洋经济进行计量研究，形成比较稳定的方向和特色：海洋经济投入产出分析、贡献率、形势分析预测、效率分析、海洋经济综合评估。</w:t>
      </w:r>
    </w:p>
    <w:p w:rsidR="00E2421F" w:rsidRDefault="00E2421F" w:rsidP="009723E9">
      <w:pPr>
        <w:spacing w:line="360" w:lineRule="auto"/>
        <w:ind w:firstLineChars="200" w:firstLine="480"/>
        <w:rPr>
          <w:rFonts w:ascii="宋体" w:eastAsia="宋体" w:hAnsi="宋体" w:cs="Times New Roman"/>
          <w:sz w:val="24"/>
          <w:szCs w:val="24"/>
        </w:rPr>
      </w:pPr>
      <w:r w:rsidRPr="00CD74EB">
        <w:rPr>
          <w:rFonts w:ascii="宋体" w:eastAsia="宋体" w:hAnsi="宋体" w:cs="Times New Roman"/>
          <w:sz w:val="24"/>
          <w:szCs w:val="24"/>
        </w:rPr>
        <w:t>海洋经济发展趋势分析与预测：依据数量经济学理论与方法，通过计算技术</w:t>
      </w:r>
      <w:r w:rsidRPr="00CD74EB">
        <w:rPr>
          <w:rFonts w:ascii="宋体" w:eastAsia="宋体" w:hAnsi="宋体" w:cs="Times New Roman"/>
          <w:sz w:val="24"/>
          <w:szCs w:val="24"/>
        </w:rPr>
        <w:lastRenderedPageBreak/>
        <w:t>模拟其发展特征，提取关键信息，对海洋经济未来的发展进行有效预测。本研究旨在为现阶段海洋经济的发展提供合理的调整思路，为国家和区域正确把握海洋经济的发展方向提供理论支撑。</w:t>
      </w:r>
    </w:p>
    <w:p w:rsidR="003604FB" w:rsidRDefault="003604FB" w:rsidP="003604FB">
      <w:pPr>
        <w:widowControl/>
        <w:spacing w:line="360" w:lineRule="auto"/>
        <w:jc w:val="left"/>
        <w:rPr>
          <w:rFonts w:ascii="宋体" w:eastAsia="宋体" w:hAnsi="宋体" w:cs="Times New Roman"/>
          <w:sz w:val="24"/>
          <w:szCs w:val="24"/>
        </w:rPr>
      </w:pPr>
    </w:p>
    <w:p w:rsidR="003604FB" w:rsidRPr="003604FB" w:rsidRDefault="00910BA3" w:rsidP="006A7B22">
      <w:pPr>
        <w:pStyle w:val="1"/>
        <w:jc w:val="center"/>
      </w:pPr>
      <w:bookmarkStart w:id="44" w:name="_Toc515540678"/>
      <w:bookmarkStart w:id="45" w:name="_Toc518311247"/>
      <w:bookmarkStart w:id="46" w:name="_Toc518311345"/>
      <w:r>
        <w:rPr>
          <w:rFonts w:hint="eastAsia"/>
        </w:rPr>
        <w:t>海洋经济与</w:t>
      </w:r>
      <w:r w:rsidR="003604FB" w:rsidRPr="003604FB">
        <w:rPr>
          <w:rFonts w:hint="eastAsia"/>
        </w:rPr>
        <w:t>灾害管理</w:t>
      </w:r>
      <w:bookmarkEnd w:id="44"/>
      <w:bookmarkEnd w:id="45"/>
      <w:bookmarkEnd w:id="46"/>
    </w:p>
    <w:p w:rsidR="00E2421F" w:rsidRPr="00CD74EB" w:rsidRDefault="007A48A9" w:rsidP="009723E9">
      <w:pPr>
        <w:widowControl/>
        <w:spacing w:line="360" w:lineRule="auto"/>
        <w:ind w:firstLineChars="200" w:firstLine="482"/>
        <w:jc w:val="left"/>
        <w:rPr>
          <w:rFonts w:ascii="宋体" w:eastAsia="宋体" w:hAnsi="宋体" w:cs="Arial"/>
          <w:b/>
          <w:kern w:val="0"/>
          <w:sz w:val="24"/>
          <w:szCs w:val="24"/>
          <w:shd w:val="clear" w:color="auto" w:fill="FFFFFF"/>
        </w:rPr>
      </w:pPr>
      <w:r w:rsidRPr="00E2421F">
        <w:rPr>
          <w:rFonts w:ascii="宋体" w:eastAsia="宋体" w:hAnsi="宋体" w:cs="Times New Roman"/>
          <w:b/>
          <w:kern w:val="0"/>
          <w:sz w:val="24"/>
          <w:szCs w:val="24"/>
          <w:shd w:val="clear" w:color="auto" w:fill="FFFFFF"/>
        </w:rPr>
        <w:t>研究方向及其内涵</w:t>
      </w:r>
      <w:r>
        <w:rPr>
          <w:rFonts w:ascii="宋体" w:eastAsia="宋体" w:hAnsi="宋体" w:cs="Times New Roman" w:hint="eastAsia"/>
          <w:b/>
          <w:kern w:val="0"/>
          <w:sz w:val="24"/>
          <w:szCs w:val="24"/>
          <w:shd w:val="clear" w:color="auto" w:fill="FFFFFF"/>
        </w:rPr>
        <w:t>：</w:t>
      </w:r>
    </w:p>
    <w:p w:rsidR="00E2421F" w:rsidRPr="00CD74EB" w:rsidRDefault="007A48A9" w:rsidP="007A48A9">
      <w:pPr>
        <w:spacing w:line="360" w:lineRule="auto"/>
        <w:ind w:firstLineChars="200" w:firstLine="482"/>
        <w:rPr>
          <w:rFonts w:ascii="宋体" w:eastAsia="宋体" w:hAnsi="宋体"/>
          <w:b/>
          <w:spacing w:val="-6"/>
          <w:sz w:val="24"/>
          <w:szCs w:val="24"/>
        </w:rPr>
      </w:pPr>
      <w:r w:rsidRPr="00CD74EB">
        <w:rPr>
          <w:rFonts w:ascii="宋体" w:eastAsia="宋体" w:hAnsi="宋体" w:cs="Times New Roman" w:hint="eastAsia"/>
          <w:b/>
          <w:kern w:val="0"/>
          <w:sz w:val="24"/>
          <w:szCs w:val="24"/>
        </w:rPr>
        <w:t>（一）</w:t>
      </w:r>
      <w:r w:rsidR="00E2421F" w:rsidRPr="00CD74EB">
        <w:rPr>
          <w:rFonts w:ascii="宋体" w:eastAsia="宋体" w:hAnsi="宋体" w:hint="eastAsia"/>
          <w:b/>
          <w:spacing w:val="-6"/>
          <w:sz w:val="24"/>
          <w:szCs w:val="24"/>
        </w:rPr>
        <w:t>海洋产业与金融支持研究</w:t>
      </w:r>
    </w:p>
    <w:p w:rsidR="00E2421F" w:rsidRPr="00CD74EB" w:rsidRDefault="00E2421F" w:rsidP="009723E9">
      <w:pPr>
        <w:spacing w:line="360" w:lineRule="auto"/>
        <w:ind w:firstLineChars="200" w:firstLine="456"/>
        <w:rPr>
          <w:rFonts w:ascii="宋体" w:eastAsia="宋体" w:hAnsi="宋体"/>
          <w:spacing w:val="-6"/>
          <w:sz w:val="24"/>
          <w:szCs w:val="24"/>
        </w:rPr>
      </w:pPr>
      <w:r w:rsidRPr="00CD74EB">
        <w:rPr>
          <w:rFonts w:ascii="宋体" w:eastAsia="宋体" w:hAnsi="宋体" w:hint="eastAsia"/>
          <w:spacing w:val="-6"/>
          <w:sz w:val="24"/>
          <w:szCs w:val="24"/>
        </w:rPr>
        <w:t>新常态经济发展背景下，探讨海洋产业的布局、升级、效率等问题。利用大数据等数据挖掘手段，给出海洋产业的规划、发展及配套等政策建议。</w:t>
      </w:r>
    </w:p>
    <w:p w:rsidR="00E2421F" w:rsidRPr="00CD74EB" w:rsidRDefault="007A48A9" w:rsidP="007A48A9">
      <w:pPr>
        <w:spacing w:line="360" w:lineRule="auto"/>
        <w:ind w:firstLineChars="200" w:firstLine="482"/>
        <w:rPr>
          <w:rFonts w:ascii="宋体" w:eastAsia="宋体" w:hAnsi="宋体"/>
          <w:b/>
          <w:spacing w:val="-6"/>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二</w:t>
      </w:r>
      <w:r w:rsidRPr="00CD74EB">
        <w:rPr>
          <w:rFonts w:ascii="宋体" w:eastAsia="宋体" w:hAnsi="宋体" w:cs="Times New Roman" w:hint="eastAsia"/>
          <w:b/>
          <w:kern w:val="0"/>
          <w:sz w:val="24"/>
          <w:szCs w:val="24"/>
        </w:rPr>
        <w:t>）</w:t>
      </w:r>
      <w:r w:rsidR="00E2421F" w:rsidRPr="00CD74EB">
        <w:rPr>
          <w:rFonts w:ascii="宋体" w:eastAsia="宋体" w:hAnsi="宋体" w:hint="eastAsia"/>
          <w:b/>
          <w:spacing w:val="-6"/>
          <w:sz w:val="24"/>
          <w:szCs w:val="24"/>
        </w:rPr>
        <w:t>行为科学与海洋灾害管理研究</w:t>
      </w:r>
    </w:p>
    <w:p w:rsidR="00E2421F" w:rsidRPr="00CD74EB" w:rsidRDefault="00E2421F" w:rsidP="009723E9">
      <w:pPr>
        <w:spacing w:line="360" w:lineRule="auto"/>
        <w:ind w:firstLineChars="200" w:firstLine="456"/>
        <w:rPr>
          <w:rFonts w:ascii="宋体" w:eastAsia="宋体" w:hAnsi="宋体"/>
          <w:spacing w:val="-6"/>
          <w:sz w:val="24"/>
          <w:szCs w:val="24"/>
        </w:rPr>
      </w:pPr>
      <w:r w:rsidRPr="00CD74EB">
        <w:rPr>
          <w:rFonts w:ascii="宋体" w:eastAsia="宋体" w:hAnsi="宋体" w:hint="eastAsia"/>
          <w:spacing w:val="-6"/>
          <w:sz w:val="24"/>
          <w:szCs w:val="24"/>
        </w:rPr>
        <w:t>海洋灾害频发背景下，探讨海洋灾害形成机理等问题。利用博弈论、行为心理学等手段，从微观视角给出应对海洋灾害的保险、基金、社会救助等运行框架。</w:t>
      </w:r>
    </w:p>
    <w:p w:rsidR="00E2421F" w:rsidRPr="00CD74EB" w:rsidRDefault="007A48A9" w:rsidP="007A48A9">
      <w:pPr>
        <w:spacing w:line="360" w:lineRule="auto"/>
        <w:ind w:firstLineChars="200" w:firstLine="482"/>
        <w:rPr>
          <w:rFonts w:ascii="宋体" w:eastAsia="宋体" w:hAnsi="宋体"/>
          <w:b/>
          <w:spacing w:val="-6"/>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三</w:t>
      </w:r>
      <w:r w:rsidRPr="00CD74EB">
        <w:rPr>
          <w:rFonts w:ascii="宋体" w:eastAsia="宋体" w:hAnsi="宋体" w:cs="Times New Roman" w:hint="eastAsia"/>
          <w:b/>
          <w:kern w:val="0"/>
          <w:sz w:val="24"/>
          <w:szCs w:val="24"/>
        </w:rPr>
        <w:t>）</w:t>
      </w:r>
      <w:r w:rsidR="00E2421F" w:rsidRPr="00CD74EB">
        <w:rPr>
          <w:rFonts w:ascii="宋体" w:eastAsia="宋体" w:hAnsi="宋体" w:hint="eastAsia"/>
          <w:b/>
          <w:spacing w:val="-6"/>
          <w:sz w:val="24"/>
          <w:szCs w:val="24"/>
        </w:rPr>
        <w:t>海洋资源与环境管理研究</w:t>
      </w:r>
    </w:p>
    <w:p w:rsidR="00E2421F" w:rsidRDefault="00E2421F" w:rsidP="009723E9">
      <w:pPr>
        <w:spacing w:line="360" w:lineRule="auto"/>
        <w:jc w:val="left"/>
        <w:rPr>
          <w:rFonts w:ascii="宋体" w:eastAsia="宋体" w:hAnsi="宋体"/>
          <w:spacing w:val="-6"/>
          <w:sz w:val="24"/>
          <w:szCs w:val="24"/>
        </w:rPr>
      </w:pPr>
      <w:r w:rsidRPr="00CD74EB">
        <w:rPr>
          <w:rFonts w:ascii="宋体" w:eastAsia="宋体" w:hAnsi="宋体" w:hint="eastAsia"/>
          <w:spacing w:val="-6"/>
          <w:sz w:val="24"/>
          <w:szCs w:val="24"/>
        </w:rPr>
        <w:t>海洋资源损耗与环境破坏背景下，探讨海洋资源的价值评估、环境账户等问题。利用环境经济学等手段，给出海洋资源资产化管理框架，构建出海洋资源管理的实物与价值账户。</w:t>
      </w:r>
    </w:p>
    <w:p w:rsidR="00044D91" w:rsidRDefault="00044D91" w:rsidP="009723E9">
      <w:pPr>
        <w:spacing w:line="360" w:lineRule="auto"/>
        <w:jc w:val="left"/>
        <w:rPr>
          <w:rFonts w:ascii="宋体" w:eastAsia="宋体" w:hAnsi="宋体"/>
          <w:spacing w:val="-6"/>
          <w:sz w:val="24"/>
          <w:szCs w:val="24"/>
        </w:rPr>
      </w:pPr>
    </w:p>
    <w:p w:rsidR="00E2421F" w:rsidRDefault="00044D91" w:rsidP="006A7B22">
      <w:pPr>
        <w:pStyle w:val="1"/>
        <w:jc w:val="center"/>
      </w:pPr>
      <w:bookmarkStart w:id="47" w:name="_Toc515540679"/>
      <w:bookmarkStart w:id="48" w:name="_Toc518311248"/>
      <w:bookmarkStart w:id="49" w:name="_Toc518311346"/>
      <w:r w:rsidRPr="00E2421F">
        <w:rPr>
          <w:rFonts w:hint="eastAsia"/>
        </w:rPr>
        <w:t>海洋资源经济</w:t>
      </w:r>
      <w:r>
        <w:rPr>
          <w:rFonts w:hint="eastAsia"/>
        </w:rPr>
        <w:t>研究</w:t>
      </w:r>
      <w:bookmarkEnd w:id="47"/>
      <w:bookmarkEnd w:id="48"/>
      <w:bookmarkEnd w:id="49"/>
    </w:p>
    <w:p w:rsidR="00044D91" w:rsidRPr="00044D91" w:rsidRDefault="00044D91" w:rsidP="00044D91">
      <w:pPr>
        <w:widowControl/>
        <w:spacing w:line="360" w:lineRule="auto"/>
        <w:ind w:firstLineChars="200" w:firstLine="482"/>
        <w:jc w:val="left"/>
        <w:rPr>
          <w:rFonts w:ascii="宋体" w:eastAsia="宋体" w:hAnsi="宋体"/>
          <w:b/>
          <w:sz w:val="30"/>
          <w:szCs w:val="30"/>
        </w:rPr>
      </w:pPr>
      <w:r w:rsidRPr="00E2421F">
        <w:rPr>
          <w:rFonts w:ascii="宋体" w:eastAsia="宋体" w:hAnsi="宋体" w:cs="Times New Roman"/>
          <w:b/>
          <w:kern w:val="0"/>
          <w:sz w:val="24"/>
          <w:szCs w:val="24"/>
          <w:shd w:val="clear" w:color="auto" w:fill="FFFFFF"/>
        </w:rPr>
        <w:t>研究方向及其内涵</w:t>
      </w:r>
      <w:r>
        <w:rPr>
          <w:rFonts w:ascii="宋体" w:eastAsia="宋体" w:hAnsi="宋体" w:cs="Times New Roman" w:hint="eastAsia"/>
          <w:b/>
          <w:kern w:val="0"/>
          <w:sz w:val="24"/>
          <w:szCs w:val="24"/>
          <w:shd w:val="clear" w:color="auto" w:fill="FFFFFF"/>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color w:val="000000"/>
          <w:sz w:val="24"/>
          <w:szCs w:val="24"/>
        </w:rPr>
        <w:t>海洋资源经济研究团队</w:t>
      </w:r>
      <w:r w:rsidRPr="00BF1AF5">
        <w:rPr>
          <w:rFonts w:ascii="Arial" w:hAnsi="Arial" w:cs="Arial" w:hint="eastAsia"/>
          <w:color w:val="000000"/>
          <w:sz w:val="24"/>
          <w:szCs w:val="24"/>
        </w:rPr>
        <w:t xml:space="preserve">, </w:t>
      </w:r>
      <w:r w:rsidRPr="00BF1AF5">
        <w:rPr>
          <w:rFonts w:ascii="Arial" w:hAnsi="Arial" w:cs="Arial" w:hint="eastAsia"/>
          <w:color w:val="000000"/>
          <w:sz w:val="24"/>
          <w:szCs w:val="24"/>
        </w:rPr>
        <w:t>整合团队成员</w:t>
      </w:r>
      <w:r w:rsidRPr="00BF1AF5">
        <w:rPr>
          <w:rFonts w:ascii="Arial" w:hAnsi="Arial" w:cs="Arial"/>
          <w:color w:val="000000"/>
          <w:sz w:val="24"/>
          <w:szCs w:val="24"/>
        </w:rPr>
        <w:t>在海洋经济、港口物流与贸易</w:t>
      </w:r>
      <w:r w:rsidRPr="00BF1AF5">
        <w:rPr>
          <w:rFonts w:ascii="Arial" w:hAnsi="Arial" w:cs="Arial" w:hint="eastAsia"/>
          <w:color w:val="000000"/>
          <w:sz w:val="24"/>
          <w:szCs w:val="24"/>
        </w:rPr>
        <w:t>经济等学科的教学</w:t>
      </w:r>
      <w:r w:rsidRPr="00BF1AF5">
        <w:rPr>
          <w:rFonts w:ascii="Arial" w:hAnsi="Arial" w:cs="Arial"/>
          <w:color w:val="000000"/>
          <w:sz w:val="24"/>
          <w:szCs w:val="24"/>
        </w:rPr>
        <w:t>和科研</w:t>
      </w:r>
      <w:r w:rsidRPr="00BF1AF5">
        <w:rPr>
          <w:rFonts w:ascii="Arial" w:hAnsi="Arial" w:cs="Arial" w:hint="eastAsia"/>
          <w:color w:val="000000"/>
          <w:sz w:val="24"/>
          <w:szCs w:val="24"/>
        </w:rPr>
        <w:t>基础</w:t>
      </w:r>
      <w:r w:rsidRPr="00BF1AF5">
        <w:rPr>
          <w:rFonts w:ascii="Arial" w:hAnsi="Arial" w:cs="Arial"/>
          <w:color w:val="000000"/>
          <w:sz w:val="24"/>
          <w:szCs w:val="24"/>
        </w:rPr>
        <w:t>，</w:t>
      </w:r>
      <w:r w:rsidRPr="00BF1AF5">
        <w:rPr>
          <w:rFonts w:ascii="Arial" w:hAnsi="Arial" w:cs="Arial" w:hint="eastAsia"/>
          <w:color w:val="000000"/>
          <w:sz w:val="24"/>
          <w:szCs w:val="24"/>
        </w:rPr>
        <w:t>发挥</w:t>
      </w:r>
      <w:r w:rsidRPr="00BF1AF5">
        <w:rPr>
          <w:rFonts w:ascii="Arial" w:hAnsi="Arial" w:cs="Arial"/>
          <w:color w:val="000000"/>
          <w:sz w:val="24"/>
          <w:szCs w:val="24"/>
        </w:rPr>
        <w:t>研究团队的学科互补、平台共享优势</w:t>
      </w:r>
      <w:r w:rsidRPr="00BF1AF5">
        <w:rPr>
          <w:rFonts w:ascii="Arial" w:hAnsi="Arial" w:cs="Arial" w:hint="eastAsia"/>
          <w:color w:val="000000"/>
          <w:sz w:val="24"/>
          <w:szCs w:val="24"/>
        </w:rPr>
        <w:t>。</w:t>
      </w:r>
      <w:r w:rsidRPr="00BF1AF5">
        <w:rPr>
          <w:rFonts w:ascii="Arial" w:hAnsi="Arial" w:cs="Arial" w:hint="eastAsia"/>
          <w:bCs/>
          <w:color w:val="000000"/>
          <w:sz w:val="24"/>
          <w:szCs w:val="24"/>
        </w:rPr>
        <w:t>瞄准我国海洋经济增长的重大理论问题和现实难点问题，</w:t>
      </w:r>
      <w:r w:rsidRPr="00BF1AF5">
        <w:rPr>
          <w:rFonts w:ascii="Arial" w:hAnsi="Arial" w:cs="Arial" w:hint="eastAsia"/>
          <w:color w:val="000000"/>
          <w:sz w:val="24"/>
          <w:szCs w:val="24"/>
        </w:rPr>
        <w:t>围绕海洋资源</w:t>
      </w:r>
      <w:r w:rsidRPr="00BF1AF5">
        <w:rPr>
          <w:rFonts w:ascii="Arial" w:hAnsi="Arial" w:cs="Arial"/>
          <w:color w:val="000000"/>
          <w:sz w:val="24"/>
          <w:szCs w:val="24"/>
        </w:rPr>
        <w:t>价值评估与生态补偿、</w:t>
      </w:r>
      <w:r w:rsidRPr="00BF1AF5">
        <w:rPr>
          <w:rFonts w:ascii="Arial" w:hAnsi="Arial" w:cs="Arial" w:hint="eastAsia"/>
          <w:color w:val="000000"/>
          <w:sz w:val="24"/>
          <w:szCs w:val="24"/>
        </w:rPr>
        <w:t>海洋</w:t>
      </w:r>
      <w:r w:rsidRPr="00BF1AF5">
        <w:rPr>
          <w:rFonts w:ascii="Arial" w:hAnsi="Arial" w:cs="Arial"/>
          <w:color w:val="000000"/>
          <w:sz w:val="24"/>
          <w:szCs w:val="24"/>
        </w:rPr>
        <w:t>空间资源优化配置</w:t>
      </w:r>
      <w:r w:rsidRPr="00BF1AF5">
        <w:rPr>
          <w:rFonts w:ascii="Arial" w:hAnsi="Arial" w:cs="Arial" w:hint="eastAsia"/>
          <w:color w:val="000000"/>
          <w:sz w:val="24"/>
          <w:szCs w:val="24"/>
        </w:rPr>
        <w:t>、</w:t>
      </w:r>
      <w:r w:rsidRPr="00BF1AF5">
        <w:rPr>
          <w:rFonts w:ascii="Arial" w:hAnsi="Arial" w:cs="Arial"/>
          <w:color w:val="000000"/>
          <w:sz w:val="24"/>
          <w:szCs w:val="24"/>
        </w:rPr>
        <w:t>资源环境约束与贸易发展三个分支方向，</w:t>
      </w:r>
      <w:r w:rsidRPr="00BF1AF5">
        <w:rPr>
          <w:rFonts w:ascii="Arial" w:hAnsi="Arial" w:cs="Arial" w:hint="eastAsia"/>
          <w:color w:val="000000"/>
          <w:sz w:val="24"/>
          <w:szCs w:val="24"/>
        </w:rPr>
        <w:t>运用</w:t>
      </w:r>
      <w:r w:rsidRPr="00BF1AF5">
        <w:rPr>
          <w:rFonts w:ascii="Arial" w:hAnsi="Arial" w:cs="Arial"/>
          <w:color w:val="000000"/>
          <w:sz w:val="24"/>
          <w:szCs w:val="24"/>
        </w:rPr>
        <w:t>资源环境经济学、</w:t>
      </w:r>
      <w:r w:rsidRPr="00BF1AF5">
        <w:rPr>
          <w:rFonts w:ascii="Arial" w:hAnsi="Arial" w:cs="Arial" w:hint="eastAsia"/>
          <w:color w:val="000000"/>
          <w:sz w:val="24"/>
          <w:szCs w:val="24"/>
        </w:rPr>
        <w:t>制度经济学</w:t>
      </w:r>
      <w:r w:rsidRPr="00BF1AF5">
        <w:rPr>
          <w:rFonts w:ascii="Arial" w:hAnsi="Arial" w:cs="Arial"/>
          <w:color w:val="000000"/>
          <w:sz w:val="24"/>
          <w:szCs w:val="24"/>
        </w:rPr>
        <w:t>、实验经济学、空间经济学</w:t>
      </w:r>
      <w:r w:rsidRPr="00BF1AF5">
        <w:rPr>
          <w:rFonts w:ascii="Arial" w:hAnsi="Arial" w:cs="Arial" w:hint="eastAsia"/>
          <w:color w:val="000000"/>
          <w:sz w:val="24"/>
          <w:szCs w:val="24"/>
        </w:rPr>
        <w:t>等学科</w:t>
      </w:r>
      <w:r w:rsidRPr="00BF1AF5">
        <w:rPr>
          <w:rFonts w:ascii="Arial" w:hAnsi="Arial" w:cs="Arial"/>
          <w:color w:val="000000"/>
          <w:sz w:val="24"/>
          <w:szCs w:val="24"/>
        </w:rPr>
        <w:t>的基本理论与方法，</w:t>
      </w:r>
      <w:r w:rsidRPr="00BF1AF5">
        <w:rPr>
          <w:rFonts w:ascii="Arial" w:hAnsi="Arial" w:cs="Arial" w:hint="eastAsia"/>
          <w:color w:val="000000"/>
          <w:sz w:val="24"/>
          <w:szCs w:val="24"/>
        </w:rPr>
        <w:t>对</w:t>
      </w:r>
      <w:r w:rsidRPr="00BF1AF5">
        <w:rPr>
          <w:rFonts w:ascii="Arial" w:hAnsi="Arial" w:cs="Arial" w:hint="eastAsia"/>
          <w:bCs/>
          <w:color w:val="000000"/>
          <w:sz w:val="24"/>
          <w:szCs w:val="24"/>
        </w:rPr>
        <w:t>海洋生态补偿制度设计</w:t>
      </w:r>
      <w:r w:rsidRPr="00BF1AF5">
        <w:rPr>
          <w:rFonts w:ascii="Arial" w:hAnsi="Arial" w:cs="Arial"/>
          <w:bCs/>
          <w:color w:val="000000"/>
          <w:sz w:val="24"/>
          <w:szCs w:val="24"/>
        </w:rPr>
        <w:t>、</w:t>
      </w:r>
      <w:r w:rsidRPr="00BF1AF5">
        <w:rPr>
          <w:rFonts w:ascii="Arial" w:hAnsi="Arial" w:cs="Arial" w:hint="eastAsia"/>
          <w:bCs/>
          <w:color w:val="000000"/>
          <w:sz w:val="24"/>
          <w:szCs w:val="24"/>
        </w:rPr>
        <w:t>生态资本评估</w:t>
      </w:r>
      <w:r w:rsidRPr="00BF1AF5">
        <w:rPr>
          <w:rFonts w:ascii="Arial" w:hAnsi="Arial" w:cs="Arial"/>
          <w:bCs/>
          <w:color w:val="000000"/>
          <w:sz w:val="24"/>
          <w:szCs w:val="24"/>
        </w:rPr>
        <w:t>与资产负债</w:t>
      </w:r>
      <w:r w:rsidRPr="00BF1AF5">
        <w:rPr>
          <w:rFonts w:ascii="Arial" w:hAnsi="Arial" w:cs="Arial" w:hint="eastAsia"/>
          <w:bCs/>
          <w:color w:val="000000"/>
          <w:sz w:val="24"/>
          <w:szCs w:val="24"/>
        </w:rPr>
        <w:t>管理、基于资源承载力</w:t>
      </w:r>
      <w:r w:rsidRPr="00BF1AF5">
        <w:rPr>
          <w:rFonts w:ascii="Arial" w:hAnsi="Arial" w:cs="Arial"/>
          <w:bCs/>
          <w:color w:val="000000"/>
          <w:sz w:val="24"/>
          <w:szCs w:val="24"/>
        </w:rPr>
        <w:t>的海洋空</w:t>
      </w:r>
      <w:r w:rsidRPr="00BF1AF5">
        <w:rPr>
          <w:rFonts w:ascii="Arial" w:hAnsi="Arial" w:cs="Arial"/>
          <w:bCs/>
          <w:color w:val="000000"/>
          <w:sz w:val="24"/>
          <w:szCs w:val="24"/>
        </w:rPr>
        <w:lastRenderedPageBreak/>
        <w:t>间资源优化配置、资源环境约束对贸易竞争力影响</w:t>
      </w:r>
      <w:r w:rsidRPr="00BF1AF5">
        <w:rPr>
          <w:rFonts w:ascii="Arial" w:hAnsi="Arial" w:cs="Arial" w:hint="eastAsia"/>
          <w:bCs/>
          <w:color w:val="000000"/>
          <w:sz w:val="24"/>
          <w:szCs w:val="24"/>
        </w:rPr>
        <w:t>等领域开展深入研究，形成一批在国内有创新性、影响力和实际应用价值的科研成果。</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具体研究</w:t>
      </w:r>
      <w:r w:rsidRPr="00BF1AF5">
        <w:rPr>
          <w:rFonts w:ascii="Arial" w:hAnsi="Arial" w:cs="Arial"/>
          <w:bCs/>
          <w:color w:val="000000"/>
          <w:sz w:val="24"/>
          <w:szCs w:val="24"/>
        </w:rPr>
        <w:t>方向</w:t>
      </w:r>
      <w:r>
        <w:rPr>
          <w:rFonts w:ascii="Arial" w:hAnsi="Arial" w:cs="Arial" w:hint="eastAsia"/>
          <w:bCs/>
          <w:color w:val="000000"/>
          <w:sz w:val="24"/>
          <w:szCs w:val="24"/>
        </w:rPr>
        <w:t>及其</w:t>
      </w:r>
      <w:r w:rsidRPr="00BF1AF5">
        <w:rPr>
          <w:rFonts w:ascii="Arial" w:hAnsi="Arial" w:cs="Arial" w:hint="eastAsia"/>
          <w:bCs/>
          <w:color w:val="000000"/>
          <w:sz w:val="24"/>
          <w:szCs w:val="24"/>
        </w:rPr>
        <w:t>内涵如下</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color w:val="000000"/>
          <w:sz w:val="24"/>
          <w:szCs w:val="24"/>
        </w:rPr>
      </w:pPr>
      <w:r w:rsidRPr="00BF1AF5">
        <w:rPr>
          <w:rFonts w:ascii="Arial" w:hAnsi="Arial" w:cs="Arial" w:hint="eastAsia"/>
          <w:color w:val="000000"/>
          <w:sz w:val="24"/>
          <w:szCs w:val="24"/>
        </w:rPr>
        <w:t>1</w:t>
      </w:r>
      <w:r w:rsidRPr="00BF1AF5">
        <w:rPr>
          <w:rFonts w:ascii="Arial" w:hAnsi="Arial" w:cs="Arial"/>
          <w:color w:val="000000"/>
          <w:sz w:val="24"/>
          <w:szCs w:val="24"/>
        </w:rPr>
        <w:t>.</w:t>
      </w:r>
      <w:r w:rsidRPr="00BF1AF5">
        <w:rPr>
          <w:rFonts w:ascii="Arial" w:hAnsi="Arial" w:cs="Arial" w:hint="eastAsia"/>
          <w:color w:val="000000"/>
          <w:sz w:val="24"/>
          <w:szCs w:val="24"/>
        </w:rPr>
        <w:t>海洋资源</w:t>
      </w:r>
      <w:r w:rsidRPr="00BF1AF5">
        <w:rPr>
          <w:rFonts w:ascii="Arial" w:hAnsi="Arial" w:cs="Arial"/>
          <w:color w:val="000000"/>
          <w:sz w:val="24"/>
          <w:szCs w:val="24"/>
        </w:rPr>
        <w:t>价值评估与生态补偿</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党的十八届三中全会以来，中共中央和国务院联合连续发布多个有关生态文明建设和改革的文件，明确提出“建立反映市场供求和资源稀缺程度、体现生态价值和代际补偿的资源有偿使用制度和生态补偿制度”，“开展自然资源资产负债表基础理论和核算方法的研究，编制自然资源资产负债表”，评估生态环境损害、实施“领导干部生态环境损害责任的党政同责、终身追责”</w:t>
      </w:r>
      <w:r w:rsidRPr="00BF1AF5">
        <w:rPr>
          <w:rFonts w:ascii="Arial" w:hAnsi="Arial" w:cs="Arial" w:hint="eastAsia"/>
          <w:bCs/>
          <w:color w:val="000000"/>
          <w:sz w:val="24"/>
          <w:szCs w:val="24"/>
        </w:rPr>
        <w:t xml:space="preserve"> </w:t>
      </w:r>
      <w:r w:rsidRPr="00BF1AF5">
        <w:rPr>
          <w:rFonts w:ascii="Arial" w:hAnsi="Arial" w:cs="Arial" w:hint="eastAsia"/>
          <w:bCs/>
          <w:color w:val="000000"/>
          <w:sz w:val="24"/>
          <w:szCs w:val="24"/>
        </w:rPr>
        <w:t>等生态文明建设目标的。研究</w:t>
      </w:r>
      <w:r>
        <w:rPr>
          <w:rFonts w:ascii="Arial" w:hAnsi="Arial" w:cs="Arial" w:hint="eastAsia"/>
          <w:bCs/>
          <w:color w:val="000000"/>
          <w:sz w:val="24"/>
          <w:szCs w:val="24"/>
        </w:rPr>
        <w:t>团队</w:t>
      </w:r>
      <w:r w:rsidRPr="00BF1AF5">
        <w:rPr>
          <w:rFonts w:ascii="Arial" w:hAnsi="Arial" w:cs="Arial" w:hint="eastAsia"/>
          <w:bCs/>
          <w:color w:val="000000"/>
          <w:sz w:val="24"/>
          <w:szCs w:val="24"/>
        </w:rPr>
        <w:t>紧紧围绕国家生态文明建设路线图，依托经济学院学科优势，在海洋资源价值决定理论、海洋生态资本评估、海洋生态损害补偿制度设计、海洋资源资产负债核算、海洋资源资产化管理等领域开展深入研究。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1</w:t>
      </w:r>
      <w:r w:rsidRPr="00BF1AF5">
        <w:rPr>
          <w:rFonts w:ascii="Arial" w:hAnsi="Arial" w:cs="Arial" w:hint="eastAsia"/>
          <w:bCs/>
          <w:color w:val="000000"/>
          <w:sz w:val="24"/>
          <w:szCs w:val="24"/>
        </w:rPr>
        <w:t>）</w:t>
      </w:r>
      <w:r>
        <w:rPr>
          <w:rFonts w:ascii="Arial" w:hAnsi="Arial" w:cs="Arial" w:hint="eastAsia"/>
          <w:bCs/>
          <w:color w:val="000000"/>
          <w:sz w:val="24"/>
          <w:szCs w:val="24"/>
        </w:rPr>
        <w:t xml:space="preserve"> </w:t>
      </w:r>
      <w:r w:rsidRPr="00BF1AF5">
        <w:rPr>
          <w:rFonts w:ascii="Arial" w:hAnsi="Arial" w:cs="Arial" w:hint="eastAsia"/>
          <w:bCs/>
          <w:color w:val="000000"/>
          <w:sz w:val="24"/>
          <w:szCs w:val="24"/>
        </w:rPr>
        <w:t>海洋</w:t>
      </w:r>
      <w:r w:rsidRPr="00BF1AF5">
        <w:rPr>
          <w:rFonts w:ascii="Arial" w:hAnsi="Arial" w:cs="Arial"/>
          <w:bCs/>
          <w:color w:val="000000"/>
          <w:sz w:val="24"/>
          <w:szCs w:val="24"/>
        </w:rPr>
        <w:t>资源价值决定理论：</w:t>
      </w:r>
      <w:r w:rsidRPr="00BF1AF5">
        <w:rPr>
          <w:rFonts w:ascii="Arial" w:hAnsi="Arial" w:cs="Arial" w:hint="eastAsia"/>
          <w:bCs/>
          <w:color w:val="000000"/>
          <w:sz w:val="24"/>
          <w:szCs w:val="24"/>
        </w:rPr>
        <w:t>围绕</w:t>
      </w:r>
      <w:r w:rsidRPr="00BF1AF5">
        <w:rPr>
          <w:rFonts w:ascii="Arial" w:hAnsi="Arial" w:cs="Arial"/>
          <w:bCs/>
          <w:color w:val="000000"/>
          <w:sz w:val="24"/>
          <w:szCs w:val="24"/>
        </w:rPr>
        <w:t>海洋资源有用性和海洋生态系统服务</w:t>
      </w:r>
      <w:r w:rsidRPr="00BF1AF5">
        <w:rPr>
          <w:rFonts w:ascii="Arial" w:hAnsi="Arial" w:cs="Arial" w:hint="eastAsia"/>
          <w:bCs/>
          <w:color w:val="000000"/>
          <w:sz w:val="24"/>
          <w:szCs w:val="24"/>
        </w:rPr>
        <w:t>性</w:t>
      </w:r>
      <w:r w:rsidRPr="00BF1AF5">
        <w:rPr>
          <w:rFonts w:ascii="Arial" w:hAnsi="Arial" w:cs="Arial"/>
          <w:bCs/>
          <w:color w:val="000000"/>
          <w:sz w:val="24"/>
          <w:szCs w:val="24"/>
        </w:rPr>
        <w:t>，基于经济学效用</w:t>
      </w:r>
      <w:r w:rsidRPr="00BF1AF5">
        <w:rPr>
          <w:rFonts w:ascii="Arial" w:hAnsi="Arial" w:cs="Arial" w:hint="eastAsia"/>
          <w:bCs/>
          <w:color w:val="000000"/>
          <w:sz w:val="24"/>
          <w:szCs w:val="24"/>
        </w:rPr>
        <w:t>价值</w:t>
      </w:r>
      <w:r w:rsidRPr="00BF1AF5">
        <w:rPr>
          <w:rFonts w:ascii="Arial" w:hAnsi="Arial" w:cs="Arial"/>
          <w:bCs/>
          <w:color w:val="000000"/>
          <w:sz w:val="24"/>
          <w:szCs w:val="24"/>
        </w:rPr>
        <w:t>理论，系统论证海洋资源价值决定、价值构成与价值补偿理论。</w:t>
      </w:r>
      <w:r w:rsidRPr="00BF1AF5">
        <w:rPr>
          <w:rFonts w:ascii="Arial" w:hAnsi="Arial" w:cs="Arial" w:hint="eastAsia"/>
          <w:bCs/>
          <w:color w:val="000000"/>
          <w:sz w:val="24"/>
          <w:szCs w:val="24"/>
        </w:rPr>
        <w:t>为</w:t>
      </w:r>
      <w:r w:rsidRPr="00BF1AF5">
        <w:rPr>
          <w:rFonts w:ascii="Arial" w:hAnsi="Arial" w:cs="Arial"/>
          <w:bCs/>
          <w:color w:val="000000"/>
          <w:sz w:val="24"/>
          <w:szCs w:val="24"/>
        </w:rPr>
        <w:t>海洋资源的可持续利用研究提供理论依据。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2</w:t>
      </w:r>
      <w:r w:rsidRPr="00BF1AF5">
        <w:rPr>
          <w:rFonts w:ascii="Arial" w:hAnsi="Arial" w:cs="Arial" w:hint="eastAsia"/>
          <w:bCs/>
          <w:color w:val="000000"/>
          <w:sz w:val="24"/>
          <w:szCs w:val="24"/>
        </w:rPr>
        <w:t>）海洋</w:t>
      </w:r>
      <w:r w:rsidRPr="00BF1AF5">
        <w:rPr>
          <w:rFonts w:ascii="Arial" w:hAnsi="Arial" w:cs="Arial"/>
          <w:bCs/>
          <w:color w:val="000000"/>
          <w:sz w:val="24"/>
          <w:szCs w:val="24"/>
        </w:rPr>
        <w:t>生态资本</w:t>
      </w:r>
      <w:r w:rsidRPr="00BF1AF5">
        <w:rPr>
          <w:rFonts w:ascii="Arial" w:hAnsi="Arial" w:cs="Arial" w:hint="eastAsia"/>
          <w:bCs/>
          <w:color w:val="000000"/>
          <w:sz w:val="24"/>
          <w:szCs w:val="24"/>
        </w:rPr>
        <w:t>评估</w:t>
      </w:r>
      <w:r w:rsidRPr="00BF1AF5">
        <w:rPr>
          <w:rFonts w:ascii="Arial" w:hAnsi="Arial" w:cs="Arial"/>
          <w:bCs/>
          <w:color w:val="000000"/>
          <w:sz w:val="24"/>
          <w:szCs w:val="24"/>
        </w:rPr>
        <w:t>与资产化管理：</w:t>
      </w:r>
      <w:r w:rsidRPr="00BF1AF5">
        <w:rPr>
          <w:rFonts w:ascii="Arial" w:hAnsi="Arial" w:cs="Arial" w:hint="eastAsia"/>
          <w:bCs/>
          <w:color w:val="000000"/>
          <w:sz w:val="24"/>
          <w:szCs w:val="24"/>
        </w:rPr>
        <w:t>探讨</w:t>
      </w:r>
      <w:r w:rsidRPr="00BF1AF5">
        <w:rPr>
          <w:rFonts w:ascii="Arial" w:hAnsi="Arial" w:cs="Arial"/>
          <w:bCs/>
          <w:color w:val="000000"/>
          <w:sz w:val="24"/>
          <w:szCs w:val="24"/>
        </w:rPr>
        <w:t>海洋生态资本属性，</w:t>
      </w:r>
      <w:r w:rsidRPr="00BF1AF5">
        <w:rPr>
          <w:rFonts w:ascii="Arial" w:hAnsi="Arial" w:cs="Arial" w:hint="eastAsia"/>
          <w:bCs/>
          <w:color w:val="000000"/>
          <w:sz w:val="24"/>
          <w:szCs w:val="24"/>
        </w:rPr>
        <w:t>完善海洋生态</w:t>
      </w:r>
      <w:r w:rsidRPr="00BF1AF5">
        <w:rPr>
          <w:rFonts w:ascii="Arial" w:hAnsi="Arial" w:cs="Arial"/>
          <w:bCs/>
          <w:color w:val="000000"/>
          <w:sz w:val="24"/>
          <w:szCs w:val="24"/>
        </w:rPr>
        <w:t>资本评估方法，</w:t>
      </w:r>
      <w:r w:rsidRPr="00BF1AF5">
        <w:rPr>
          <w:rFonts w:ascii="Arial" w:hAnsi="Arial" w:cs="Arial" w:hint="eastAsia"/>
          <w:bCs/>
          <w:color w:val="000000"/>
          <w:sz w:val="24"/>
          <w:szCs w:val="24"/>
        </w:rPr>
        <w:t>开展典型</w:t>
      </w:r>
      <w:r w:rsidRPr="00BF1AF5">
        <w:rPr>
          <w:rFonts w:ascii="Arial" w:hAnsi="Arial" w:cs="Arial"/>
          <w:bCs/>
          <w:color w:val="000000"/>
          <w:sz w:val="24"/>
          <w:szCs w:val="24"/>
        </w:rPr>
        <w:t>区域的生态资本评估，为地方政府制定海洋产业发展规划、海洋</w:t>
      </w:r>
      <w:r w:rsidRPr="00BF1AF5">
        <w:rPr>
          <w:rFonts w:ascii="Arial" w:hAnsi="Arial" w:cs="Arial" w:hint="eastAsia"/>
          <w:bCs/>
          <w:color w:val="000000"/>
          <w:sz w:val="24"/>
          <w:szCs w:val="24"/>
        </w:rPr>
        <w:t>功能区划</w:t>
      </w:r>
      <w:r w:rsidRPr="00BF1AF5">
        <w:rPr>
          <w:rFonts w:ascii="Arial" w:hAnsi="Arial" w:cs="Arial"/>
          <w:bCs/>
          <w:color w:val="000000"/>
          <w:sz w:val="24"/>
          <w:szCs w:val="24"/>
        </w:rPr>
        <w:t>与生态红线划定、</w:t>
      </w:r>
      <w:r w:rsidRPr="00BF1AF5">
        <w:rPr>
          <w:rFonts w:ascii="Arial" w:hAnsi="Arial" w:cs="Arial" w:hint="eastAsia"/>
          <w:bCs/>
          <w:color w:val="000000"/>
          <w:sz w:val="24"/>
          <w:szCs w:val="24"/>
        </w:rPr>
        <w:t>海洋</w:t>
      </w:r>
      <w:r w:rsidRPr="00BF1AF5">
        <w:rPr>
          <w:rFonts w:ascii="Arial" w:hAnsi="Arial" w:cs="Arial"/>
          <w:bCs/>
          <w:color w:val="000000"/>
          <w:sz w:val="24"/>
          <w:szCs w:val="24"/>
        </w:rPr>
        <w:t>生态损害补偿提供决策依据。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3</w:t>
      </w:r>
      <w:r w:rsidRPr="00BF1AF5">
        <w:rPr>
          <w:rFonts w:ascii="Arial" w:hAnsi="Arial" w:cs="Arial" w:hint="eastAsia"/>
          <w:bCs/>
          <w:color w:val="000000"/>
          <w:sz w:val="24"/>
          <w:szCs w:val="24"/>
        </w:rPr>
        <w:t>）海洋生态损害</w:t>
      </w:r>
      <w:r w:rsidRPr="00BF1AF5">
        <w:rPr>
          <w:rFonts w:ascii="Arial" w:hAnsi="Arial" w:cs="Arial"/>
          <w:bCs/>
          <w:color w:val="000000"/>
          <w:sz w:val="24"/>
          <w:szCs w:val="24"/>
        </w:rPr>
        <w:t>评估</w:t>
      </w:r>
      <w:r w:rsidRPr="00BF1AF5">
        <w:rPr>
          <w:rFonts w:ascii="Arial" w:hAnsi="Arial" w:cs="Arial" w:hint="eastAsia"/>
          <w:bCs/>
          <w:color w:val="000000"/>
          <w:sz w:val="24"/>
          <w:szCs w:val="24"/>
        </w:rPr>
        <w:t>：针对溢油</w:t>
      </w:r>
      <w:r w:rsidRPr="00BF1AF5">
        <w:rPr>
          <w:rFonts w:ascii="Arial" w:hAnsi="Arial" w:cs="Arial"/>
          <w:bCs/>
          <w:color w:val="000000"/>
          <w:sz w:val="24"/>
          <w:szCs w:val="24"/>
        </w:rPr>
        <w:t>、围填海等典型用</w:t>
      </w:r>
      <w:proofErr w:type="gramStart"/>
      <w:r w:rsidRPr="00BF1AF5">
        <w:rPr>
          <w:rFonts w:ascii="Arial" w:hAnsi="Arial" w:cs="Arial"/>
          <w:bCs/>
          <w:color w:val="000000"/>
          <w:sz w:val="24"/>
          <w:szCs w:val="24"/>
        </w:rPr>
        <w:t>海方式</w:t>
      </w:r>
      <w:proofErr w:type="gramEnd"/>
      <w:r w:rsidRPr="00BF1AF5">
        <w:rPr>
          <w:rFonts w:ascii="Arial" w:hAnsi="Arial" w:cs="Arial"/>
          <w:bCs/>
          <w:color w:val="000000"/>
          <w:sz w:val="24"/>
          <w:szCs w:val="24"/>
        </w:rPr>
        <w:t>的生态影响，建立稳定的、内在逻辑一致的生态损害评估计量框架，</w:t>
      </w:r>
      <w:r w:rsidRPr="00BF1AF5">
        <w:rPr>
          <w:rFonts w:ascii="Arial" w:hAnsi="Arial" w:cs="Arial" w:hint="eastAsia"/>
          <w:bCs/>
          <w:color w:val="000000"/>
          <w:sz w:val="24"/>
          <w:szCs w:val="24"/>
        </w:rPr>
        <w:t>从</w:t>
      </w:r>
      <w:r w:rsidRPr="00BF1AF5">
        <w:rPr>
          <w:rFonts w:ascii="Arial" w:hAnsi="Arial" w:cs="Arial"/>
          <w:bCs/>
          <w:color w:val="000000"/>
          <w:sz w:val="24"/>
          <w:szCs w:val="24"/>
        </w:rPr>
        <w:t>行为经济学、实验经济学角度，构建政府与补偿主体之间的博弈模型，</w:t>
      </w:r>
      <w:r w:rsidRPr="00BF1AF5">
        <w:rPr>
          <w:rFonts w:ascii="Arial" w:hAnsi="Arial" w:cs="Arial"/>
          <w:bCs/>
          <w:color w:val="000000"/>
          <w:sz w:val="24"/>
          <w:szCs w:val="24"/>
        </w:rPr>
        <w:t xml:space="preserve"> </w:t>
      </w:r>
      <w:r w:rsidRPr="00BF1AF5">
        <w:rPr>
          <w:rFonts w:ascii="Arial" w:hAnsi="Arial" w:cs="Arial" w:hint="eastAsia"/>
          <w:bCs/>
          <w:color w:val="000000"/>
          <w:sz w:val="24"/>
          <w:szCs w:val="24"/>
        </w:rPr>
        <w:t>制定科学</w:t>
      </w:r>
      <w:r w:rsidRPr="00BF1AF5">
        <w:rPr>
          <w:rFonts w:ascii="Arial" w:hAnsi="Arial" w:cs="Arial"/>
          <w:bCs/>
          <w:color w:val="000000"/>
          <w:sz w:val="24"/>
          <w:szCs w:val="24"/>
        </w:rPr>
        <w:t>、合理的生态损害补偿标准。</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bCs/>
          <w:color w:val="000000"/>
          <w:sz w:val="24"/>
          <w:szCs w:val="24"/>
        </w:rPr>
        <w:t>4</w:t>
      </w:r>
      <w:r w:rsidRPr="00BF1AF5">
        <w:rPr>
          <w:rFonts w:ascii="Arial" w:hAnsi="Arial" w:cs="Arial" w:hint="eastAsia"/>
          <w:bCs/>
          <w:color w:val="000000"/>
          <w:sz w:val="24"/>
          <w:szCs w:val="24"/>
        </w:rPr>
        <w:t>）海洋</w:t>
      </w:r>
      <w:r w:rsidRPr="00BF1AF5">
        <w:rPr>
          <w:rFonts w:ascii="Arial" w:hAnsi="Arial" w:cs="Arial"/>
          <w:bCs/>
          <w:color w:val="000000"/>
          <w:sz w:val="24"/>
          <w:szCs w:val="24"/>
        </w:rPr>
        <w:t>生态损害补偿制度设计：立足我国海洋资源开发</w:t>
      </w:r>
      <w:r w:rsidRPr="00BF1AF5">
        <w:rPr>
          <w:rFonts w:ascii="Arial" w:hAnsi="Arial" w:cs="Arial" w:hint="eastAsia"/>
          <w:bCs/>
          <w:color w:val="000000"/>
          <w:sz w:val="24"/>
          <w:szCs w:val="24"/>
        </w:rPr>
        <w:t>与</w:t>
      </w:r>
      <w:r w:rsidRPr="00BF1AF5">
        <w:rPr>
          <w:rFonts w:ascii="Arial" w:hAnsi="Arial" w:cs="Arial"/>
          <w:bCs/>
          <w:color w:val="000000"/>
          <w:sz w:val="24"/>
          <w:szCs w:val="24"/>
        </w:rPr>
        <w:t>海洋经济发展</w:t>
      </w:r>
      <w:r w:rsidRPr="00BF1AF5">
        <w:rPr>
          <w:rFonts w:ascii="Arial" w:hAnsi="Arial" w:cs="Arial" w:hint="eastAsia"/>
          <w:bCs/>
          <w:color w:val="000000"/>
          <w:sz w:val="24"/>
          <w:szCs w:val="24"/>
        </w:rPr>
        <w:t>国情</w:t>
      </w:r>
      <w:r w:rsidRPr="00BF1AF5">
        <w:rPr>
          <w:rFonts w:ascii="Arial" w:hAnsi="Arial" w:cs="Arial"/>
          <w:bCs/>
          <w:color w:val="000000"/>
          <w:sz w:val="24"/>
          <w:szCs w:val="24"/>
        </w:rPr>
        <w:t>，充分</w:t>
      </w:r>
      <w:r w:rsidRPr="00BF1AF5">
        <w:rPr>
          <w:rFonts w:ascii="Arial" w:hAnsi="Arial" w:cs="Arial" w:hint="eastAsia"/>
          <w:bCs/>
          <w:color w:val="000000"/>
          <w:sz w:val="24"/>
          <w:szCs w:val="24"/>
        </w:rPr>
        <w:t>借鉴</w:t>
      </w:r>
      <w:r w:rsidRPr="00BF1AF5">
        <w:rPr>
          <w:rFonts w:ascii="Arial" w:hAnsi="Arial" w:cs="Arial"/>
          <w:bCs/>
          <w:color w:val="000000"/>
          <w:sz w:val="24"/>
          <w:szCs w:val="24"/>
        </w:rPr>
        <w:t>美国</w:t>
      </w:r>
      <w:r w:rsidRPr="00BF1AF5">
        <w:rPr>
          <w:rFonts w:ascii="Arial" w:hAnsi="Arial" w:cs="Arial" w:hint="eastAsia"/>
          <w:bCs/>
          <w:color w:val="000000"/>
          <w:sz w:val="24"/>
          <w:szCs w:val="24"/>
        </w:rPr>
        <w:t>、</w:t>
      </w:r>
      <w:r w:rsidRPr="00BF1AF5">
        <w:rPr>
          <w:rFonts w:ascii="Arial" w:hAnsi="Arial" w:cs="Arial"/>
          <w:bCs/>
          <w:color w:val="000000"/>
          <w:sz w:val="24"/>
          <w:szCs w:val="24"/>
        </w:rPr>
        <w:t>欧盟自然资源损害评估与管理制度，</w:t>
      </w:r>
      <w:r>
        <w:rPr>
          <w:rFonts w:ascii="Arial" w:hAnsi="Arial" w:cs="Arial" w:hint="eastAsia"/>
          <w:bCs/>
          <w:color w:val="000000"/>
          <w:sz w:val="24"/>
          <w:szCs w:val="24"/>
        </w:rPr>
        <w:t>使用制度经济</w:t>
      </w:r>
      <w:r>
        <w:rPr>
          <w:rFonts w:ascii="Arial" w:hAnsi="Arial" w:cs="Arial"/>
          <w:bCs/>
          <w:color w:val="000000"/>
          <w:sz w:val="24"/>
          <w:szCs w:val="24"/>
        </w:rPr>
        <w:t>学研究方法，</w:t>
      </w:r>
      <w:r w:rsidRPr="00BF1AF5">
        <w:rPr>
          <w:rFonts w:ascii="Arial" w:hAnsi="Arial" w:cs="Arial" w:hint="eastAsia"/>
          <w:bCs/>
          <w:color w:val="000000"/>
          <w:sz w:val="24"/>
          <w:szCs w:val="24"/>
        </w:rPr>
        <w:t>重点从</w:t>
      </w:r>
      <w:r w:rsidRPr="00BF1AF5">
        <w:rPr>
          <w:rFonts w:ascii="Arial" w:hAnsi="Arial" w:cs="Arial"/>
          <w:bCs/>
          <w:color w:val="000000"/>
          <w:sz w:val="24"/>
          <w:szCs w:val="24"/>
        </w:rPr>
        <w:t>经济激励约束层面，构建生态损害补偿的政策</w:t>
      </w:r>
      <w:r w:rsidRPr="00BF1AF5">
        <w:rPr>
          <w:rFonts w:ascii="Arial" w:hAnsi="Arial" w:cs="Arial" w:hint="eastAsia"/>
          <w:bCs/>
          <w:color w:val="000000"/>
          <w:sz w:val="24"/>
          <w:szCs w:val="24"/>
        </w:rPr>
        <w:t>法规</w:t>
      </w:r>
      <w:r w:rsidRPr="00BF1AF5">
        <w:rPr>
          <w:rFonts w:ascii="Arial" w:hAnsi="Arial" w:cs="Arial"/>
          <w:bCs/>
          <w:color w:val="000000"/>
          <w:sz w:val="24"/>
          <w:szCs w:val="24"/>
        </w:rPr>
        <w:t>，设计海洋生态损害补偿的市场化运作机制与管理方案。</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bCs/>
          <w:color w:val="000000"/>
          <w:sz w:val="24"/>
          <w:szCs w:val="24"/>
        </w:rPr>
        <w:t>5</w:t>
      </w:r>
      <w:r w:rsidRPr="00BF1AF5">
        <w:rPr>
          <w:rFonts w:ascii="Arial" w:hAnsi="Arial" w:cs="Arial" w:hint="eastAsia"/>
          <w:bCs/>
          <w:color w:val="000000"/>
          <w:sz w:val="24"/>
          <w:szCs w:val="24"/>
        </w:rPr>
        <w:t>）海洋资源</w:t>
      </w:r>
      <w:r w:rsidRPr="00BF1AF5">
        <w:rPr>
          <w:rFonts w:ascii="Arial" w:hAnsi="Arial" w:cs="Arial"/>
          <w:bCs/>
          <w:color w:val="000000"/>
          <w:sz w:val="24"/>
          <w:szCs w:val="24"/>
        </w:rPr>
        <w:t>资产负债核算：</w:t>
      </w:r>
      <w:r w:rsidRPr="00BF1AF5">
        <w:rPr>
          <w:rFonts w:ascii="Arial" w:hAnsi="Arial" w:cs="Arial" w:hint="eastAsia"/>
          <w:bCs/>
          <w:color w:val="000000"/>
          <w:sz w:val="24"/>
          <w:szCs w:val="24"/>
        </w:rPr>
        <w:t>响应中共中央、国务院将自然资源资产负债表编制纳入生态文明制度体系的战略部署，构建海洋资源资产负债核算基础理论，针对典型</w:t>
      </w:r>
      <w:r w:rsidRPr="00BF1AF5">
        <w:rPr>
          <w:rFonts w:ascii="Arial" w:hAnsi="Arial" w:cs="Arial"/>
          <w:bCs/>
          <w:color w:val="000000"/>
          <w:sz w:val="24"/>
          <w:szCs w:val="24"/>
        </w:rPr>
        <w:t>海洋资源包括</w:t>
      </w:r>
      <w:r w:rsidRPr="00BF1AF5">
        <w:rPr>
          <w:rFonts w:ascii="Arial" w:hAnsi="Arial" w:cs="Arial" w:hint="eastAsia"/>
          <w:bCs/>
          <w:color w:val="000000"/>
          <w:sz w:val="24"/>
          <w:szCs w:val="24"/>
        </w:rPr>
        <w:t>红树林、珊瑚礁、海草床、滩涂、湿地等，分别从资源实</w:t>
      </w:r>
      <w:r w:rsidRPr="00BF1AF5">
        <w:rPr>
          <w:rFonts w:ascii="Arial" w:hAnsi="Arial" w:cs="Arial" w:hint="eastAsia"/>
          <w:bCs/>
          <w:color w:val="000000"/>
          <w:sz w:val="24"/>
          <w:szCs w:val="24"/>
        </w:rPr>
        <w:lastRenderedPageBreak/>
        <w:t>物量核算与价值量对海洋资源资产价值和负债成本进行核算。选取试点省份编制海洋资源资产负债表，为国家实行自然资源离任审计提供依据。</w:t>
      </w:r>
    </w:p>
    <w:p w:rsidR="00044D91" w:rsidRPr="00BF1AF5" w:rsidRDefault="00044D91" w:rsidP="00044D91">
      <w:pPr>
        <w:spacing w:line="360" w:lineRule="auto"/>
        <w:ind w:firstLineChars="200" w:firstLine="480"/>
        <w:rPr>
          <w:rFonts w:ascii="Arial" w:hAnsi="Arial" w:cs="Arial"/>
          <w:color w:val="000000"/>
          <w:sz w:val="24"/>
          <w:szCs w:val="24"/>
        </w:rPr>
      </w:pPr>
      <w:r w:rsidRPr="00BF1AF5">
        <w:rPr>
          <w:rFonts w:ascii="Arial" w:hAnsi="Arial" w:cs="Arial" w:hint="eastAsia"/>
          <w:bCs/>
          <w:color w:val="000000"/>
          <w:sz w:val="24"/>
          <w:szCs w:val="24"/>
        </w:rPr>
        <w:t>2</w:t>
      </w:r>
      <w:r w:rsidRPr="00BF1AF5">
        <w:rPr>
          <w:rFonts w:ascii="Arial" w:hAnsi="Arial" w:cs="Arial"/>
          <w:bCs/>
          <w:color w:val="000000"/>
          <w:sz w:val="24"/>
          <w:szCs w:val="24"/>
        </w:rPr>
        <w:t xml:space="preserve">. </w:t>
      </w:r>
      <w:r w:rsidRPr="00BF1AF5">
        <w:rPr>
          <w:rFonts w:ascii="Arial" w:hAnsi="Arial" w:cs="Arial" w:hint="eastAsia"/>
          <w:color w:val="000000"/>
          <w:sz w:val="24"/>
          <w:szCs w:val="24"/>
        </w:rPr>
        <w:t>海洋</w:t>
      </w:r>
      <w:r w:rsidRPr="00BF1AF5">
        <w:rPr>
          <w:rFonts w:ascii="Arial" w:hAnsi="Arial" w:cs="Arial"/>
          <w:color w:val="000000"/>
          <w:sz w:val="24"/>
          <w:szCs w:val="24"/>
        </w:rPr>
        <w:t>空间资源优化配置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根据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本研究团队开展海洋资源</w:t>
      </w:r>
      <w:r w:rsidRPr="00BF1AF5">
        <w:rPr>
          <w:rFonts w:ascii="Arial" w:hAnsi="Arial" w:cs="Arial"/>
          <w:bCs/>
          <w:color w:val="000000"/>
          <w:sz w:val="24"/>
          <w:szCs w:val="24"/>
        </w:rPr>
        <w:t>承载力、</w:t>
      </w:r>
      <w:r w:rsidRPr="00BF1AF5">
        <w:rPr>
          <w:rFonts w:ascii="Arial" w:hAnsi="Arial" w:cs="Arial" w:hint="eastAsia"/>
          <w:bCs/>
          <w:color w:val="000000"/>
          <w:sz w:val="24"/>
          <w:szCs w:val="24"/>
        </w:rPr>
        <w:t>海洋产业集聚</w:t>
      </w:r>
      <w:r w:rsidRPr="00BF1AF5">
        <w:rPr>
          <w:rFonts w:ascii="Arial" w:hAnsi="Arial" w:cs="Arial"/>
          <w:bCs/>
          <w:color w:val="000000"/>
          <w:sz w:val="24"/>
          <w:szCs w:val="24"/>
        </w:rPr>
        <w:t>规划</w:t>
      </w:r>
      <w:r w:rsidRPr="00BF1AF5">
        <w:rPr>
          <w:rFonts w:ascii="Arial" w:hAnsi="Arial" w:cs="Arial" w:hint="eastAsia"/>
          <w:bCs/>
          <w:color w:val="000000"/>
          <w:sz w:val="24"/>
          <w:szCs w:val="24"/>
        </w:rPr>
        <w:t>、</w:t>
      </w:r>
      <w:r w:rsidRPr="00BF1AF5">
        <w:rPr>
          <w:rFonts w:ascii="Arial" w:hAnsi="Arial" w:cs="Arial"/>
          <w:bCs/>
          <w:color w:val="000000"/>
          <w:sz w:val="24"/>
          <w:szCs w:val="24"/>
        </w:rPr>
        <w:t>港口资源优化</w:t>
      </w:r>
      <w:r w:rsidRPr="00BF1AF5">
        <w:rPr>
          <w:rFonts w:ascii="Arial" w:hAnsi="Arial" w:cs="Arial" w:hint="eastAsia"/>
          <w:bCs/>
          <w:color w:val="000000"/>
          <w:sz w:val="24"/>
          <w:szCs w:val="24"/>
        </w:rPr>
        <w:t>配置</w:t>
      </w:r>
      <w:r w:rsidRPr="00BF1AF5">
        <w:rPr>
          <w:rFonts w:ascii="Arial" w:hAnsi="Arial" w:cs="Arial"/>
          <w:bCs/>
          <w:color w:val="000000"/>
          <w:sz w:val="24"/>
          <w:szCs w:val="24"/>
        </w:rPr>
        <w:t>等领域开展</w:t>
      </w:r>
      <w:r w:rsidRPr="00BF1AF5">
        <w:rPr>
          <w:rFonts w:ascii="Arial" w:hAnsi="Arial" w:cs="Arial" w:hint="eastAsia"/>
          <w:bCs/>
          <w:color w:val="000000"/>
          <w:sz w:val="24"/>
          <w:szCs w:val="24"/>
        </w:rPr>
        <w:t>深入研究</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1</w:t>
      </w:r>
      <w:r w:rsidRPr="00BF1AF5">
        <w:rPr>
          <w:rFonts w:ascii="Arial" w:hAnsi="Arial" w:cs="Arial" w:hint="eastAsia"/>
          <w:bCs/>
          <w:color w:val="000000"/>
          <w:sz w:val="24"/>
          <w:szCs w:val="24"/>
        </w:rPr>
        <w:t>）海洋</w:t>
      </w:r>
      <w:r w:rsidRPr="00BF1AF5">
        <w:rPr>
          <w:rFonts w:ascii="Arial" w:hAnsi="Arial" w:cs="Arial"/>
          <w:bCs/>
          <w:color w:val="000000"/>
          <w:sz w:val="24"/>
          <w:szCs w:val="24"/>
        </w:rPr>
        <w:t>资源</w:t>
      </w:r>
      <w:r w:rsidRPr="00BF1AF5">
        <w:rPr>
          <w:rFonts w:ascii="Arial" w:hAnsi="Arial" w:cs="Arial" w:hint="eastAsia"/>
          <w:bCs/>
          <w:color w:val="000000"/>
          <w:sz w:val="24"/>
          <w:szCs w:val="24"/>
        </w:rPr>
        <w:t>环境</w:t>
      </w:r>
      <w:r w:rsidRPr="00BF1AF5">
        <w:rPr>
          <w:rFonts w:ascii="Arial" w:hAnsi="Arial" w:cs="Arial"/>
          <w:bCs/>
          <w:color w:val="000000"/>
          <w:sz w:val="24"/>
          <w:szCs w:val="24"/>
        </w:rPr>
        <w:t>承载力研究：</w:t>
      </w:r>
      <w:r w:rsidRPr="00BF1AF5">
        <w:rPr>
          <w:rFonts w:ascii="Arial" w:hAnsi="Arial" w:cs="Arial" w:hint="eastAsia"/>
          <w:bCs/>
          <w:color w:val="000000"/>
          <w:sz w:val="24"/>
          <w:szCs w:val="24"/>
        </w:rPr>
        <w:t>建立</w:t>
      </w:r>
      <w:r w:rsidRPr="00BF1AF5">
        <w:rPr>
          <w:rFonts w:ascii="Arial" w:hAnsi="Arial" w:cs="Arial"/>
          <w:bCs/>
          <w:color w:val="000000"/>
          <w:sz w:val="24"/>
          <w:szCs w:val="24"/>
        </w:rPr>
        <w:t>海洋资源</w:t>
      </w:r>
      <w:r w:rsidRPr="00BF1AF5">
        <w:rPr>
          <w:rFonts w:ascii="Arial" w:hAnsi="Arial" w:cs="Arial" w:hint="eastAsia"/>
          <w:bCs/>
          <w:color w:val="000000"/>
          <w:sz w:val="24"/>
          <w:szCs w:val="24"/>
        </w:rPr>
        <w:t>承载力</w:t>
      </w:r>
      <w:r w:rsidRPr="00BF1AF5">
        <w:rPr>
          <w:rFonts w:ascii="Arial" w:hAnsi="Arial" w:cs="Arial"/>
          <w:bCs/>
          <w:color w:val="000000"/>
          <w:sz w:val="24"/>
          <w:szCs w:val="24"/>
        </w:rPr>
        <w:t>的评价指标体系，</w:t>
      </w:r>
      <w:r w:rsidRPr="00BF1AF5">
        <w:rPr>
          <w:rFonts w:ascii="Arial" w:hAnsi="Arial" w:cs="Arial" w:hint="eastAsia"/>
          <w:bCs/>
          <w:color w:val="000000"/>
          <w:sz w:val="24"/>
          <w:szCs w:val="24"/>
        </w:rPr>
        <w:t>完善海洋资源</w:t>
      </w:r>
      <w:r w:rsidRPr="00BF1AF5">
        <w:rPr>
          <w:rFonts w:ascii="Arial" w:hAnsi="Arial" w:cs="Arial"/>
          <w:bCs/>
          <w:color w:val="000000"/>
          <w:sz w:val="24"/>
          <w:szCs w:val="24"/>
        </w:rPr>
        <w:t>承载力评价方法，</w:t>
      </w:r>
      <w:r w:rsidRPr="00BF1AF5">
        <w:rPr>
          <w:rFonts w:ascii="Arial" w:hAnsi="Arial" w:cs="Arial" w:hint="eastAsia"/>
          <w:bCs/>
          <w:color w:val="000000"/>
          <w:sz w:val="24"/>
          <w:szCs w:val="24"/>
        </w:rPr>
        <w:t>根据</w:t>
      </w:r>
      <w:r w:rsidRPr="00BF1AF5">
        <w:rPr>
          <w:rFonts w:ascii="Arial" w:hAnsi="Arial" w:cs="Arial"/>
          <w:bCs/>
          <w:color w:val="000000"/>
          <w:sz w:val="24"/>
          <w:szCs w:val="24"/>
        </w:rPr>
        <w:t>沿海地区的人口、经济增长和产业发展规划，建立海洋资源承载力的预警机制，对海洋资源承载力进行情景模拟，评价资源供给能力与社会经济需求、产业结构调整的匹配程度</w:t>
      </w:r>
      <w:r w:rsidRPr="00BF1AF5">
        <w:rPr>
          <w:rFonts w:ascii="Arial" w:hAnsi="Arial" w:cs="Arial" w:hint="eastAsia"/>
          <w:bCs/>
          <w:color w:val="000000"/>
          <w:sz w:val="24"/>
          <w:szCs w:val="24"/>
        </w:rPr>
        <w:t>，</w:t>
      </w:r>
      <w:r w:rsidRPr="00BF1AF5">
        <w:rPr>
          <w:rFonts w:ascii="Arial" w:hAnsi="Arial" w:cs="Arial"/>
          <w:bCs/>
          <w:color w:val="000000"/>
          <w:sz w:val="24"/>
          <w:szCs w:val="24"/>
        </w:rPr>
        <w:t>为区域海洋产业规划的编制和海洋经济政策的制定提供</w:t>
      </w:r>
      <w:r w:rsidRPr="00BF1AF5">
        <w:rPr>
          <w:rFonts w:ascii="Arial" w:hAnsi="Arial" w:cs="Arial" w:hint="eastAsia"/>
          <w:bCs/>
          <w:color w:val="000000"/>
          <w:sz w:val="24"/>
          <w:szCs w:val="24"/>
        </w:rPr>
        <w:t>决策支持</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2</w:t>
      </w:r>
      <w:r w:rsidRPr="00BF1AF5">
        <w:rPr>
          <w:rFonts w:ascii="Arial" w:hAnsi="Arial" w:cs="Arial" w:hint="eastAsia"/>
          <w:bCs/>
          <w:color w:val="000000"/>
          <w:sz w:val="24"/>
          <w:szCs w:val="24"/>
        </w:rPr>
        <w:t>）海洋产业空间集聚与</w:t>
      </w:r>
      <w:r w:rsidRPr="00BF1AF5">
        <w:rPr>
          <w:rFonts w:ascii="Arial" w:hAnsi="Arial" w:cs="Arial"/>
          <w:bCs/>
          <w:color w:val="000000"/>
          <w:sz w:val="24"/>
          <w:szCs w:val="24"/>
        </w:rPr>
        <w:t>规划</w:t>
      </w:r>
      <w:r w:rsidRPr="00BF1AF5">
        <w:rPr>
          <w:rFonts w:ascii="Arial" w:hAnsi="Arial" w:cs="Arial" w:hint="eastAsia"/>
          <w:bCs/>
          <w:color w:val="000000"/>
          <w:sz w:val="24"/>
          <w:szCs w:val="24"/>
        </w:rPr>
        <w:t>：依据</w:t>
      </w:r>
      <w:r w:rsidRPr="00BF1AF5">
        <w:rPr>
          <w:rFonts w:ascii="Arial" w:hAnsi="Arial" w:cs="Arial"/>
          <w:bCs/>
          <w:color w:val="000000"/>
          <w:sz w:val="24"/>
          <w:szCs w:val="24"/>
        </w:rPr>
        <w:t>空间经济学原理，</w:t>
      </w:r>
      <w:r w:rsidRPr="00BF1AF5">
        <w:rPr>
          <w:rFonts w:ascii="Arial" w:hAnsi="Arial" w:cs="Arial" w:hint="eastAsia"/>
          <w:bCs/>
          <w:color w:val="000000"/>
          <w:sz w:val="24"/>
          <w:szCs w:val="24"/>
        </w:rPr>
        <w:t>梳理海岸带</w:t>
      </w:r>
      <w:r w:rsidRPr="00BF1AF5">
        <w:rPr>
          <w:rFonts w:ascii="Arial" w:hAnsi="Arial" w:cs="Arial"/>
          <w:bCs/>
          <w:color w:val="000000"/>
          <w:sz w:val="24"/>
          <w:szCs w:val="24"/>
        </w:rPr>
        <w:t>产业的空间演进路径，基于</w:t>
      </w:r>
      <w:r w:rsidRPr="00BF1AF5">
        <w:rPr>
          <w:rFonts w:ascii="Arial" w:hAnsi="Arial" w:cs="Arial" w:hint="eastAsia"/>
          <w:bCs/>
          <w:color w:val="000000"/>
          <w:sz w:val="24"/>
          <w:szCs w:val="24"/>
        </w:rPr>
        <w:t>海洋</w:t>
      </w:r>
      <w:r w:rsidRPr="00BF1AF5">
        <w:rPr>
          <w:rFonts w:ascii="Arial" w:hAnsi="Arial" w:cs="Arial"/>
          <w:bCs/>
          <w:color w:val="000000"/>
          <w:sz w:val="24"/>
          <w:szCs w:val="24"/>
        </w:rPr>
        <w:t>资源承载力的视角，探讨要素集约式的</w:t>
      </w:r>
      <w:r w:rsidRPr="00BF1AF5">
        <w:rPr>
          <w:rFonts w:ascii="Arial" w:hAnsi="Arial" w:cs="Arial" w:hint="eastAsia"/>
          <w:bCs/>
          <w:color w:val="000000"/>
          <w:sz w:val="24"/>
          <w:szCs w:val="24"/>
        </w:rPr>
        <w:t>空间结构治理</w:t>
      </w:r>
      <w:r w:rsidRPr="00BF1AF5">
        <w:rPr>
          <w:rFonts w:ascii="Arial" w:hAnsi="Arial" w:cs="Arial"/>
          <w:bCs/>
          <w:color w:val="000000"/>
          <w:sz w:val="24"/>
          <w:szCs w:val="24"/>
        </w:rPr>
        <w:t>，论证海岸带区域协同发展与空间产业布局</w:t>
      </w:r>
      <w:r w:rsidRPr="00BF1AF5">
        <w:rPr>
          <w:rFonts w:ascii="Arial" w:hAnsi="Arial" w:cs="Arial" w:hint="eastAsia"/>
          <w:bCs/>
          <w:color w:val="000000"/>
          <w:sz w:val="24"/>
          <w:szCs w:val="24"/>
        </w:rPr>
        <w:t>的关系</w:t>
      </w:r>
      <w:r w:rsidRPr="00BF1AF5">
        <w:rPr>
          <w:rFonts w:ascii="Arial" w:hAnsi="Arial" w:cs="Arial"/>
          <w:bCs/>
          <w:color w:val="000000"/>
          <w:sz w:val="24"/>
          <w:szCs w:val="24"/>
        </w:rPr>
        <w:t>，为区域海洋产业</w:t>
      </w:r>
      <w:r w:rsidRPr="00BF1AF5">
        <w:rPr>
          <w:rFonts w:ascii="Arial" w:hAnsi="Arial" w:cs="Arial" w:hint="eastAsia"/>
          <w:bCs/>
          <w:color w:val="000000"/>
          <w:sz w:val="24"/>
          <w:szCs w:val="24"/>
        </w:rPr>
        <w:t>布局</w:t>
      </w:r>
      <w:r w:rsidRPr="00BF1AF5">
        <w:rPr>
          <w:rFonts w:ascii="Arial" w:hAnsi="Arial" w:cs="Arial"/>
          <w:bCs/>
          <w:color w:val="000000"/>
          <w:sz w:val="24"/>
          <w:szCs w:val="24"/>
        </w:rPr>
        <w:t>与规划</w:t>
      </w:r>
      <w:r w:rsidRPr="00BF1AF5">
        <w:rPr>
          <w:rFonts w:ascii="Arial" w:hAnsi="Arial" w:cs="Arial" w:hint="eastAsia"/>
          <w:bCs/>
          <w:color w:val="000000"/>
          <w:sz w:val="24"/>
          <w:szCs w:val="24"/>
        </w:rPr>
        <w:t>设计提供</w:t>
      </w:r>
      <w:r w:rsidRPr="00BF1AF5">
        <w:rPr>
          <w:rFonts w:ascii="Arial" w:hAnsi="Arial" w:cs="Arial"/>
          <w:bCs/>
          <w:color w:val="000000"/>
          <w:sz w:val="24"/>
          <w:szCs w:val="24"/>
        </w:rPr>
        <w:t>决策依据。</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3</w:t>
      </w:r>
      <w:r w:rsidRPr="00BF1AF5">
        <w:rPr>
          <w:rFonts w:ascii="Arial" w:hAnsi="Arial" w:cs="Arial" w:hint="eastAsia"/>
          <w:bCs/>
          <w:color w:val="000000"/>
          <w:sz w:val="24"/>
          <w:szCs w:val="24"/>
        </w:rPr>
        <w:t>）港口资源</w:t>
      </w:r>
      <w:r w:rsidRPr="00BF1AF5">
        <w:rPr>
          <w:rFonts w:ascii="Arial" w:hAnsi="Arial" w:cs="Arial"/>
          <w:bCs/>
          <w:color w:val="000000"/>
          <w:sz w:val="24"/>
          <w:szCs w:val="24"/>
        </w:rPr>
        <w:t>优化配置研究</w:t>
      </w:r>
      <w:r w:rsidRPr="00BF1AF5">
        <w:rPr>
          <w:rFonts w:ascii="Arial" w:hAnsi="Arial" w:cs="Arial" w:hint="eastAsia"/>
          <w:bCs/>
          <w:color w:val="000000"/>
          <w:sz w:val="24"/>
          <w:szCs w:val="24"/>
        </w:rPr>
        <w:t>：</w:t>
      </w:r>
      <w:r w:rsidRPr="00BF1AF5">
        <w:rPr>
          <w:rFonts w:ascii="Arial" w:hAnsi="Arial" w:cs="Arial"/>
          <w:bCs/>
          <w:color w:val="000000"/>
          <w:sz w:val="24"/>
          <w:szCs w:val="24"/>
        </w:rPr>
        <w:t>针对我国</w:t>
      </w:r>
      <w:r w:rsidRPr="00BF1AF5">
        <w:rPr>
          <w:rFonts w:ascii="Arial" w:hAnsi="Arial" w:cs="Arial" w:hint="eastAsia"/>
          <w:bCs/>
          <w:color w:val="000000"/>
          <w:sz w:val="24"/>
          <w:szCs w:val="24"/>
        </w:rPr>
        <w:t>沿海</w:t>
      </w:r>
      <w:r w:rsidRPr="00BF1AF5">
        <w:rPr>
          <w:rFonts w:ascii="Arial" w:hAnsi="Arial" w:cs="Arial"/>
          <w:bCs/>
          <w:color w:val="000000"/>
          <w:sz w:val="24"/>
          <w:szCs w:val="24"/>
        </w:rPr>
        <w:t>港口的重复建设、</w:t>
      </w:r>
      <w:r w:rsidRPr="00BF1AF5">
        <w:rPr>
          <w:rFonts w:ascii="Arial" w:hAnsi="Arial" w:cs="Arial" w:hint="eastAsia"/>
          <w:bCs/>
          <w:color w:val="000000"/>
          <w:sz w:val="24"/>
          <w:szCs w:val="24"/>
        </w:rPr>
        <w:t>岸线资源</w:t>
      </w:r>
      <w:r w:rsidRPr="00BF1AF5">
        <w:rPr>
          <w:rFonts w:ascii="Arial" w:hAnsi="Arial" w:cs="Arial"/>
          <w:bCs/>
          <w:color w:val="000000"/>
          <w:sz w:val="24"/>
          <w:szCs w:val="24"/>
        </w:rPr>
        <w:t>不合理开发利用</w:t>
      </w:r>
      <w:r w:rsidRPr="00BF1AF5">
        <w:rPr>
          <w:rFonts w:ascii="Arial" w:hAnsi="Arial" w:cs="Arial" w:hint="eastAsia"/>
          <w:bCs/>
          <w:color w:val="000000"/>
          <w:sz w:val="24"/>
          <w:szCs w:val="24"/>
        </w:rPr>
        <w:t>、</w:t>
      </w:r>
      <w:r w:rsidRPr="00BF1AF5">
        <w:rPr>
          <w:rFonts w:ascii="Arial" w:hAnsi="Arial" w:cs="Arial"/>
          <w:bCs/>
          <w:color w:val="000000"/>
          <w:sz w:val="24"/>
          <w:szCs w:val="24"/>
        </w:rPr>
        <w:t>港口集装箱配置效率低下等问题，</w:t>
      </w:r>
      <w:r w:rsidRPr="00BF1AF5">
        <w:rPr>
          <w:rFonts w:ascii="Arial" w:hAnsi="Arial" w:cs="Arial" w:hint="eastAsia"/>
          <w:bCs/>
          <w:color w:val="000000"/>
          <w:sz w:val="24"/>
          <w:szCs w:val="24"/>
        </w:rPr>
        <w:t>运用</w:t>
      </w:r>
      <w:r w:rsidRPr="00BF1AF5">
        <w:rPr>
          <w:rFonts w:ascii="Arial" w:hAnsi="Arial" w:cs="Arial"/>
          <w:bCs/>
          <w:color w:val="000000"/>
          <w:sz w:val="24"/>
          <w:szCs w:val="24"/>
        </w:rPr>
        <w:t>资源承载模型、生产函数模型</w:t>
      </w:r>
      <w:r w:rsidRPr="00BF1AF5">
        <w:rPr>
          <w:rFonts w:ascii="Arial" w:hAnsi="Arial" w:cs="Arial" w:hint="eastAsia"/>
          <w:bCs/>
          <w:color w:val="000000"/>
          <w:sz w:val="24"/>
          <w:szCs w:val="24"/>
        </w:rPr>
        <w:t>，</w:t>
      </w:r>
      <w:r w:rsidRPr="00BF1AF5">
        <w:rPr>
          <w:rFonts w:ascii="Arial" w:hAnsi="Arial" w:cs="Arial"/>
          <w:bCs/>
          <w:color w:val="000000"/>
          <w:sz w:val="24"/>
          <w:szCs w:val="24"/>
        </w:rPr>
        <w:t>基于经济学帕累托改进原理，</w:t>
      </w:r>
      <w:r w:rsidRPr="00BF1AF5">
        <w:rPr>
          <w:rFonts w:ascii="Arial" w:hAnsi="Arial" w:cs="Arial" w:hint="eastAsia"/>
          <w:bCs/>
          <w:color w:val="000000"/>
          <w:sz w:val="24"/>
          <w:szCs w:val="24"/>
        </w:rPr>
        <w:t>分析论证</w:t>
      </w:r>
      <w:r w:rsidRPr="00BF1AF5">
        <w:rPr>
          <w:rFonts w:ascii="Arial" w:hAnsi="Arial" w:cs="Arial"/>
          <w:bCs/>
          <w:color w:val="000000"/>
          <w:sz w:val="24"/>
          <w:szCs w:val="24"/>
        </w:rPr>
        <w:t>我国港口资源整合的</w:t>
      </w:r>
      <w:r w:rsidRPr="00BF1AF5">
        <w:rPr>
          <w:rFonts w:ascii="Arial" w:hAnsi="Arial" w:cs="Arial" w:hint="eastAsia"/>
          <w:bCs/>
          <w:color w:val="000000"/>
          <w:sz w:val="24"/>
          <w:szCs w:val="24"/>
        </w:rPr>
        <w:t>路径</w:t>
      </w:r>
      <w:r w:rsidRPr="00BF1AF5">
        <w:rPr>
          <w:rFonts w:ascii="Arial" w:hAnsi="Arial" w:cs="Arial"/>
          <w:bCs/>
          <w:color w:val="000000"/>
          <w:sz w:val="24"/>
          <w:szCs w:val="24"/>
        </w:rPr>
        <w:t>与方案。</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3.</w:t>
      </w:r>
      <w:r w:rsidRPr="00BF1AF5">
        <w:rPr>
          <w:rFonts w:ascii="Arial" w:hAnsi="Arial" w:cs="Arial" w:hint="eastAsia"/>
          <w:bCs/>
          <w:color w:val="000000"/>
          <w:sz w:val="24"/>
          <w:szCs w:val="24"/>
        </w:rPr>
        <w:t>资源</w:t>
      </w:r>
      <w:r w:rsidRPr="00BF1AF5">
        <w:rPr>
          <w:rFonts w:ascii="Arial" w:hAnsi="Arial" w:cs="Arial"/>
          <w:bCs/>
          <w:color w:val="000000"/>
          <w:sz w:val="24"/>
          <w:szCs w:val="24"/>
        </w:rPr>
        <w:t>环境约束与贸易发展</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本研究方向</w:t>
      </w:r>
      <w:r w:rsidRPr="00BF1AF5">
        <w:rPr>
          <w:rFonts w:ascii="Arial" w:hAnsi="Arial" w:cs="Arial"/>
          <w:bCs/>
          <w:color w:val="000000"/>
          <w:sz w:val="24"/>
          <w:szCs w:val="24"/>
        </w:rPr>
        <w:t>基于我</w:t>
      </w:r>
      <w:proofErr w:type="gramStart"/>
      <w:r w:rsidRPr="00BF1AF5">
        <w:rPr>
          <w:rFonts w:ascii="Arial" w:hAnsi="Arial" w:cs="Arial"/>
          <w:bCs/>
          <w:color w:val="000000"/>
          <w:sz w:val="24"/>
          <w:szCs w:val="24"/>
        </w:rPr>
        <w:t>系贸易</w:t>
      </w:r>
      <w:proofErr w:type="gramEnd"/>
      <w:r w:rsidRPr="00BF1AF5">
        <w:rPr>
          <w:rFonts w:ascii="Arial" w:hAnsi="Arial" w:cs="Arial"/>
          <w:bCs/>
          <w:color w:val="000000"/>
          <w:sz w:val="24"/>
          <w:szCs w:val="24"/>
        </w:rPr>
        <w:t>经济学的</w:t>
      </w:r>
      <w:r w:rsidRPr="00BF1AF5">
        <w:rPr>
          <w:rFonts w:ascii="Arial" w:hAnsi="Arial" w:cs="Arial" w:hint="eastAsia"/>
          <w:bCs/>
          <w:color w:val="000000"/>
          <w:sz w:val="24"/>
          <w:szCs w:val="24"/>
        </w:rPr>
        <w:t>教学和科研基础</w:t>
      </w:r>
      <w:r w:rsidRPr="00BF1AF5">
        <w:rPr>
          <w:rFonts w:ascii="Arial" w:hAnsi="Arial" w:cs="Arial"/>
          <w:bCs/>
          <w:color w:val="000000"/>
          <w:sz w:val="24"/>
          <w:szCs w:val="24"/>
        </w:rPr>
        <w:t>，</w:t>
      </w:r>
      <w:r w:rsidRPr="00BF1AF5">
        <w:rPr>
          <w:rFonts w:ascii="Arial" w:hAnsi="Arial" w:cs="Arial" w:hint="eastAsia"/>
          <w:color w:val="000000"/>
          <w:sz w:val="24"/>
          <w:szCs w:val="24"/>
        </w:rPr>
        <w:t>发挥</w:t>
      </w:r>
      <w:r w:rsidRPr="00BF1AF5">
        <w:rPr>
          <w:rFonts w:ascii="Arial" w:hAnsi="Arial" w:cs="Arial"/>
          <w:color w:val="000000"/>
          <w:sz w:val="24"/>
          <w:szCs w:val="24"/>
        </w:rPr>
        <w:t>研究团队的学科互补、平台共享优势</w:t>
      </w:r>
      <w:r w:rsidRPr="00BF1AF5">
        <w:rPr>
          <w:rFonts w:ascii="Arial" w:hAnsi="Arial" w:cs="Arial" w:hint="eastAsia"/>
          <w:color w:val="000000"/>
          <w:sz w:val="24"/>
          <w:szCs w:val="24"/>
        </w:rPr>
        <w:t>，</w:t>
      </w:r>
      <w:r w:rsidRPr="00BF1AF5">
        <w:rPr>
          <w:rFonts w:ascii="Arial" w:hAnsi="Arial" w:cs="Arial"/>
          <w:bCs/>
          <w:color w:val="000000"/>
          <w:sz w:val="24"/>
          <w:szCs w:val="24"/>
        </w:rPr>
        <w:t>针对</w:t>
      </w:r>
      <w:r w:rsidRPr="00BF1AF5">
        <w:rPr>
          <w:rFonts w:ascii="Arial" w:hAnsi="Arial" w:cs="Arial" w:hint="eastAsia"/>
          <w:bCs/>
          <w:color w:val="000000"/>
          <w:sz w:val="24"/>
          <w:szCs w:val="24"/>
        </w:rPr>
        <w:t>我国</w:t>
      </w:r>
      <w:r w:rsidRPr="00BF1AF5">
        <w:rPr>
          <w:rFonts w:ascii="Arial" w:hAnsi="Arial" w:cs="Arial"/>
          <w:bCs/>
          <w:color w:val="000000"/>
          <w:sz w:val="24"/>
          <w:szCs w:val="24"/>
        </w:rPr>
        <w:t>贸易增长和环境损害与资源约束的问题，</w:t>
      </w:r>
      <w:r w:rsidRPr="00BF1AF5">
        <w:rPr>
          <w:rFonts w:ascii="Arial" w:hAnsi="Arial" w:cs="Arial" w:hint="eastAsia"/>
          <w:bCs/>
          <w:color w:val="000000"/>
          <w:sz w:val="24"/>
          <w:szCs w:val="24"/>
        </w:rPr>
        <w:t>从</w:t>
      </w:r>
      <w:r w:rsidRPr="00BF1AF5">
        <w:rPr>
          <w:rFonts w:ascii="Arial" w:hAnsi="Arial" w:cs="Arial"/>
          <w:bCs/>
          <w:color w:val="000000"/>
          <w:sz w:val="24"/>
          <w:szCs w:val="24"/>
        </w:rPr>
        <w:t>国际经济</w:t>
      </w:r>
      <w:r w:rsidRPr="00BF1AF5">
        <w:rPr>
          <w:rFonts w:ascii="Arial" w:hAnsi="Arial" w:cs="Arial" w:hint="eastAsia"/>
          <w:bCs/>
          <w:color w:val="000000"/>
          <w:sz w:val="24"/>
          <w:szCs w:val="24"/>
        </w:rPr>
        <w:t>学</w:t>
      </w:r>
      <w:r w:rsidRPr="00BF1AF5">
        <w:rPr>
          <w:rFonts w:ascii="Arial" w:hAnsi="Arial" w:cs="Arial"/>
          <w:bCs/>
          <w:color w:val="000000"/>
          <w:sz w:val="24"/>
          <w:szCs w:val="24"/>
        </w:rPr>
        <w:t>与资源环境经济的交叉学科</w:t>
      </w:r>
      <w:r w:rsidRPr="00BF1AF5">
        <w:rPr>
          <w:rFonts w:ascii="Arial" w:hAnsi="Arial" w:cs="Arial" w:hint="eastAsia"/>
          <w:bCs/>
          <w:color w:val="000000"/>
          <w:sz w:val="24"/>
          <w:szCs w:val="24"/>
        </w:rPr>
        <w:t>视角，针对</w:t>
      </w:r>
      <w:r w:rsidRPr="00BF1AF5">
        <w:rPr>
          <w:rFonts w:ascii="Arial" w:hAnsi="Arial" w:cs="Arial"/>
          <w:bCs/>
          <w:color w:val="000000"/>
          <w:sz w:val="24"/>
          <w:szCs w:val="24"/>
        </w:rPr>
        <w:t>环境损害、环境规</w:t>
      </w:r>
      <w:r w:rsidRPr="00BF1AF5">
        <w:rPr>
          <w:rFonts w:ascii="Arial" w:hAnsi="Arial" w:cs="Arial" w:hint="eastAsia"/>
          <w:bCs/>
          <w:color w:val="000000"/>
          <w:sz w:val="24"/>
          <w:szCs w:val="24"/>
        </w:rPr>
        <w:t>制</w:t>
      </w:r>
      <w:r w:rsidRPr="00BF1AF5">
        <w:rPr>
          <w:rFonts w:ascii="Arial" w:hAnsi="Arial" w:cs="Arial"/>
          <w:bCs/>
          <w:color w:val="000000"/>
          <w:sz w:val="24"/>
          <w:szCs w:val="24"/>
        </w:rPr>
        <w:t>是否削弱贸易竞争力与贸易福利、经济增长如何避免资源诅咒等</w:t>
      </w:r>
      <w:r w:rsidRPr="00BF1AF5">
        <w:rPr>
          <w:rFonts w:ascii="Arial" w:hAnsi="Arial" w:cs="Arial" w:hint="eastAsia"/>
          <w:bCs/>
          <w:color w:val="000000"/>
          <w:sz w:val="24"/>
          <w:szCs w:val="24"/>
        </w:rPr>
        <w:t>问题</w:t>
      </w:r>
      <w:r w:rsidRPr="00BF1AF5">
        <w:rPr>
          <w:rFonts w:ascii="Arial" w:hAnsi="Arial" w:cs="Arial"/>
          <w:bCs/>
          <w:color w:val="000000"/>
          <w:sz w:val="24"/>
          <w:szCs w:val="24"/>
        </w:rPr>
        <w:t>，开展</w:t>
      </w:r>
      <w:r w:rsidRPr="00BF1AF5">
        <w:rPr>
          <w:rFonts w:ascii="Arial" w:hAnsi="Arial" w:cs="Arial" w:hint="eastAsia"/>
          <w:bCs/>
          <w:color w:val="000000"/>
          <w:sz w:val="24"/>
          <w:szCs w:val="24"/>
        </w:rPr>
        <w:t>创新性</w:t>
      </w:r>
      <w:r w:rsidRPr="00BF1AF5">
        <w:rPr>
          <w:rFonts w:ascii="Arial" w:hAnsi="Arial" w:cs="Arial"/>
          <w:bCs/>
          <w:color w:val="000000"/>
          <w:sz w:val="24"/>
          <w:szCs w:val="24"/>
        </w:rPr>
        <w:t>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1</w:t>
      </w:r>
      <w:r w:rsidRPr="00BF1AF5">
        <w:rPr>
          <w:rFonts w:ascii="Arial" w:hAnsi="Arial" w:cs="Arial" w:hint="eastAsia"/>
          <w:bCs/>
          <w:color w:val="000000"/>
          <w:sz w:val="24"/>
          <w:szCs w:val="24"/>
        </w:rPr>
        <w:t>）环境规制</w:t>
      </w:r>
      <w:r w:rsidRPr="00BF1AF5">
        <w:rPr>
          <w:rFonts w:ascii="Arial" w:hAnsi="Arial" w:cs="Arial"/>
          <w:bCs/>
          <w:color w:val="000000"/>
          <w:sz w:val="24"/>
          <w:szCs w:val="24"/>
        </w:rPr>
        <w:t>与外商直接投资的区位分布</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对于经济发展过程中，所面临日益严峻的环境问题，中国逐渐加强了环境管制。环境管制的加强会对中国吸引</w:t>
      </w:r>
      <w:r w:rsidRPr="00BF1AF5">
        <w:rPr>
          <w:rFonts w:ascii="Arial" w:hAnsi="Arial" w:cs="Arial"/>
          <w:bCs/>
          <w:color w:val="000000"/>
          <w:sz w:val="24"/>
          <w:szCs w:val="24"/>
        </w:rPr>
        <w:t>FDI</w:t>
      </w:r>
      <w:r w:rsidRPr="00BF1AF5">
        <w:rPr>
          <w:rFonts w:ascii="Arial" w:hAnsi="Arial" w:cs="Arial" w:hint="eastAsia"/>
          <w:bCs/>
          <w:color w:val="000000"/>
          <w:sz w:val="24"/>
          <w:szCs w:val="24"/>
        </w:rPr>
        <w:t>产生诸多影响，对</w:t>
      </w:r>
      <w:r w:rsidRPr="00BF1AF5">
        <w:rPr>
          <w:rFonts w:ascii="Arial" w:hAnsi="Arial" w:cs="Arial"/>
          <w:bCs/>
          <w:color w:val="000000"/>
          <w:sz w:val="24"/>
          <w:szCs w:val="24"/>
        </w:rPr>
        <w:t>FDI</w:t>
      </w:r>
      <w:r w:rsidRPr="00BF1AF5">
        <w:rPr>
          <w:rFonts w:ascii="Arial" w:hAnsi="Arial" w:cs="Arial" w:hint="eastAsia"/>
          <w:bCs/>
          <w:color w:val="000000"/>
          <w:sz w:val="24"/>
          <w:szCs w:val="24"/>
        </w:rPr>
        <w:t>企业而言，环境</w:t>
      </w:r>
      <w:r w:rsidRPr="00BF1AF5">
        <w:rPr>
          <w:rFonts w:ascii="Arial" w:hAnsi="Arial" w:cs="Arial" w:hint="eastAsia"/>
          <w:bCs/>
          <w:color w:val="000000"/>
          <w:sz w:val="24"/>
          <w:szCs w:val="24"/>
        </w:rPr>
        <w:lastRenderedPageBreak/>
        <w:t>管制的加强使之需要考虑由于环境成本，进而影响着</w:t>
      </w:r>
      <w:r w:rsidRPr="00BF1AF5">
        <w:rPr>
          <w:rFonts w:ascii="Arial" w:hAnsi="Arial" w:cs="Arial"/>
          <w:bCs/>
          <w:color w:val="000000"/>
          <w:sz w:val="24"/>
          <w:szCs w:val="24"/>
        </w:rPr>
        <w:t>FDI</w:t>
      </w:r>
      <w:r w:rsidRPr="00BF1AF5">
        <w:rPr>
          <w:rFonts w:ascii="Arial" w:hAnsi="Arial" w:cs="Arial" w:hint="eastAsia"/>
          <w:bCs/>
          <w:color w:val="000000"/>
          <w:sz w:val="24"/>
          <w:szCs w:val="24"/>
        </w:rPr>
        <w:t>企业的决策，如：</w:t>
      </w:r>
      <w:r w:rsidRPr="00BF1AF5">
        <w:rPr>
          <w:rFonts w:ascii="Arial" w:hAnsi="Arial" w:cs="Arial"/>
          <w:bCs/>
          <w:color w:val="000000"/>
          <w:sz w:val="24"/>
          <w:szCs w:val="24"/>
        </w:rPr>
        <w:t>FDI</w:t>
      </w:r>
      <w:r w:rsidRPr="00BF1AF5">
        <w:rPr>
          <w:rFonts w:ascii="Arial" w:hAnsi="Arial" w:cs="Arial" w:hint="eastAsia"/>
          <w:bCs/>
          <w:color w:val="000000"/>
          <w:sz w:val="24"/>
          <w:szCs w:val="24"/>
        </w:rPr>
        <w:t>向什么地区、什么产业投资问题。环境管制是否会影响</w:t>
      </w:r>
      <w:r w:rsidRPr="00BF1AF5">
        <w:rPr>
          <w:rFonts w:ascii="Arial" w:hAnsi="Arial" w:cs="Arial"/>
          <w:bCs/>
          <w:color w:val="000000"/>
          <w:sz w:val="24"/>
          <w:szCs w:val="24"/>
        </w:rPr>
        <w:t>FDI</w:t>
      </w:r>
      <w:r w:rsidRPr="00BF1AF5">
        <w:rPr>
          <w:rFonts w:ascii="Arial" w:hAnsi="Arial" w:cs="Arial" w:hint="eastAsia"/>
          <w:bCs/>
          <w:color w:val="000000"/>
          <w:sz w:val="24"/>
          <w:szCs w:val="24"/>
        </w:rPr>
        <w:t>的流入，是否会造成</w:t>
      </w:r>
      <w:r w:rsidRPr="00BF1AF5">
        <w:rPr>
          <w:rFonts w:ascii="Arial" w:hAnsi="Arial" w:cs="Arial"/>
          <w:bCs/>
          <w:color w:val="000000"/>
          <w:sz w:val="24"/>
          <w:szCs w:val="24"/>
        </w:rPr>
        <w:t>FDI</w:t>
      </w:r>
      <w:r w:rsidRPr="00BF1AF5">
        <w:rPr>
          <w:rFonts w:ascii="Arial" w:hAnsi="Arial" w:cs="Arial" w:hint="eastAsia"/>
          <w:bCs/>
          <w:color w:val="000000"/>
          <w:sz w:val="24"/>
          <w:szCs w:val="24"/>
        </w:rPr>
        <w:t>的区域转移，如何平衡环境规制和</w:t>
      </w:r>
      <w:r w:rsidRPr="00BF1AF5">
        <w:rPr>
          <w:rFonts w:ascii="Arial" w:hAnsi="Arial" w:cs="Arial"/>
          <w:bCs/>
          <w:color w:val="000000"/>
          <w:sz w:val="24"/>
          <w:szCs w:val="24"/>
        </w:rPr>
        <w:t>FDI</w:t>
      </w:r>
      <w:r w:rsidRPr="00BF1AF5">
        <w:rPr>
          <w:rFonts w:ascii="Arial" w:hAnsi="Arial" w:cs="Arial" w:hint="eastAsia"/>
          <w:bCs/>
          <w:color w:val="000000"/>
          <w:sz w:val="24"/>
          <w:szCs w:val="24"/>
        </w:rPr>
        <w:t>引入政策等，本研究方向</w:t>
      </w:r>
      <w:r w:rsidRPr="00BF1AF5">
        <w:rPr>
          <w:rFonts w:ascii="Arial" w:hAnsi="Arial" w:cs="Arial"/>
          <w:bCs/>
          <w:color w:val="000000"/>
          <w:sz w:val="24"/>
          <w:szCs w:val="24"/>
        </w:rPr>
        <w:t>将对此研究领域开展研究。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2</w:t>
      </w:r>
      <w:r w:rsidRPr="00BF1AF5">
        <w:rPr>
          <w:rFonts w:ascii="Arial" w:hAnsi="Arial" w:cs="Arial" w:hint="eastAsia"/>
          <w:bCs/>
          <w:color w:val="000000"/>
          <w:sz w:val="24"/>
          <w:szCs w:val="24"/>
        </w:rPr>
        <w:t>）环境规制</w:t>
      </w:r>
      <w:r w:rsidRPr="00BF1AF5">
        <w:rPr>
          <w:rFonts w:ascii="Arial" w:hAnsi="Arial" w:cs="Arial"/>
          <w:bCs/>
          <w:color w:val="000000"/>
          <w:sz w:val="24"/>
          <w:szCs w:val="24"/>
        </w:rPr>
        <w:t>与贸易竞争力</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我国</w:t>
      </w:r>
      <w:r w:rsidRPr="00BF1AF5">
        <w:rPr>
          <w:rFonts w:ascii="Arial" w:hAnsi="Arial" w:cs="Arial"/>
          <w:bCs/>
          <w:color w:val="000000"/>
          <w:sz w:val="24"/>
          <w:szCs w:val="24"/>
        </w:rPr>
        <w:t>是劳动密集型、资源密集型产品的生产大国与出口大国。但是，这种比较优势是建立在环境</w:t>
      </w:r>
      <w:r w:rsidRPr="00BF1AF5">
        <w:rPr>
          <w:rFonts w:ascii="Arial" w:hAnsi="Arial" w:cs="Arial" w:hint="eastAsia"/>
          <w:bCs/>
          <w:color w:val="000000"/>
          <w:sz w:val="24"/>
          <w:szCs w:val="24"/>
        </w:rPr>
        <w:t>损害基础上</w:t>
      </w:r>
      <w:r w:rsidRPr="00BF1AF5">
        <w:rPr>
          <w:rFonts w:ascii="Arial" w:hAnsi="Arial" w:cs="Arial"/>
          <w:bCs/>
          <w:color w:val="000000"/>
          <w:sz w:val="24"/>
          <w:szCs w:val="24"/>
        </w:rPr>
        <w:t>，出口增加所推动的生产规模的扩大将提高污染水平，导致社会福利的损失。如果环境</w:t>
      </w:r>
      <w:r w:rsidRPr="00BF1AF5">
        <w:rPr>
          <w:rFonts w:ascii="Arial" w:hAnsi="Arial" w:cs="Arial" w:hint="eastAsia"/>
          <w:bCs/>
          <w:color w:val="000000"/>
          <w:sz w:val="24"/>
          <w:szCs w:val="24"/>
        </w:rPr>
        <w:t>规制</w:t>
      </w:r>
      <w:r w:rsidRPr="00BF1AF5">
        <w:rPr>
          <w:rFonts w:ascii="Arial" w:hAnsi="Arial" w:cs="Arial"/>
          <w:bCs/>
          <w:color w:val="000000"/>
          <w:sz w:val="24"/>
          <w:szCs w:val="24"/>
        </w:rPr>
        <w:t>加强，如何影响</w:t>
      </w:r>
      <w:r w:rsidRPr="00BF1AF5">
        <w:rPr>
          <w:rFonts w:ascii="Arial" w:hAnsi="Arial" w:cs="Arial" w:hint="eastAsia"/>
          <w:bCs/>
          <w:color w:val="000000"/>
          <w:sz w:val="24"/>
          <w:szCs w:val="24"/>
        </w:rPr>
        <w:t>具有比较</w:t>
      </w:r>
      <w:r w:rsidRPr="00BF1AF5">
        <w:rPr>
          <w:rFonts w:ascii="Arial" w:hAnsi="Arial" w:cs="Arial"/>
          <w:bCs/>
          <w:color w:val="000000"/>
          <w:sz w:val="24"/>
          <w:szCs w:val="24"/>
        </w:rPr>
        <w:t>优势企业的贸易竞争力和社会</w:t>
      </w:r>
      <w:r w:rsidRPr="00BF1AF5">
        <w:rPr>
          <w:rFonts w:ascii="Arial" w:hAnsi="Arial" w:cs="Arial" w:hint="eastAsia"/>
          <w:bCs/>
          <w:color w:val="000000"/>
          <w:sz w:val="24"/>
          <w:szCs w:val="24"/>
        </w:rPr>
        <w:t>福利</w:t>
      </w:r>
      <w:r w:rsidRPr="00BF1AF5">
        <w:rPr>
          <w:rFonts w:ascii="Arial" w:hAnsi="Arial" w:cs="Arial"/>
          <w:bCs/>
          <w:color w:val="000000"/>
          <w:sz w:val="24"/>
          <w:szCs w:val="24"/>
        </w:rPr>
        <w:t>变化</w:t>
      </w:r>
      <w:r w:rsidRPr="00BF1AF5">
        <w:rPr>
          <w:rFonts w:ascii="Arial" w:hAnsi="Arial" w:cs="Arial" w:hint="eastAsia"/>
          <w:bCs/>
          <w:color w:val="000000"/>
          <w:sz w:val="24"/>
          <w:szCs w:val="24"/>
        </w:rPr>
        <w:t>，</w:t>
      </w:r>
      <w:r w:rsidRPr="00BF1AF5">
        <w:rPr>
          <w:rFonts w:ascii="Arial" w:hAnsi="Arial" w:cs="Arial"/>
          <w:bCs/>
          <w:color w:val="000000"/>
          <w:sz w:val="24"/>
          <w:szCs w:val="24"/>
        </w:rPr>
        <w:t>亦</w:t>
      </w:r>
      <w:r w:rsidRPr="00BF1AF5">
        <w:rPr>
          <w:rFonts w:ascii="Arial" w:hAnsi="Arial" w:cs="Arial" w:hint="eastAsia"/>
          <w:bCs/>
          <w:color w:val="000000"/>
          <w:sz w:val="24"/>
          <w:szCs w:val="24"/>
        </w:rPr>
        <w:t>是</w:t>
      </w:r>
      <w:r w:rsidRPr="00BF1AF5">
        <w:rPr>
          <w:rFonts w:ascii="Arial" w:hAnsi="Arial" w:cs="Arial"/>
          <w:bCs/>
          <w:color w:val="000000"/>
          <w:sz w:val="24"/>
          <w:szCs w:val="24"/>
        </w:rPr>
        <w:t>本研究</w:t>
      </w:r>
      <w:r>
        <w:rPr>
          <w:rFonts w:ascii="Arial" w:hAnsi="Arial" w:cs="Arial" w:hint="eastAsia"/>
          <w:bCs/>
          <w:color w:val="000000"/>
          <w:sz w:val="24"/>
          <w:szCs w:val="24"/>
        </w:rPr>
        <w:t>团队科研方向</w:t>
      </w:r>
      <w:r w:rsidRPr="00BF1AF5">
        <w:rPr>
          <w:rFonts w:ascii="Arial" w:hAnsi="Arial" w:cs="Arial"/>
          <w:bCs/>
          <w:color w:val="000000"/>
          <w:sz w:val="24"/>
          <w:szCs w:val="24"/>
        </w:rPr>
        <w:t>。</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3</w:t>
      </w:r>
      <w:r w:rsidRPr="00BF1AF5">
        <w:rPr>
          <w:rFonts w:ascii="Arial" w:hAnsi="Arial" w:cs="Arial" w:hint="eastAsia"/>
          <w:bCs/>
          <w:color w:val="000000"/>
          <w:sz w:val="24"/>
          <w:szCs w:val="24"/>
        </w:rPr>
        <w:t>）基于</w:t>
      </w:r>
      <w:r w:rsidRPr="00BF1AF5">
        <w:rPr>
          <w:rFonts w:ascii="Arial" w:hAnsi="Arial" w:cs="Arial"/>
          <w:bCs/>
          <w:color w:val="000000"/>
          <w:sz w:val="24"/>
          <w:szCs w:val="24"/>
        </w:rPr>
        <w:t>渔业资源约束的水产品贸易与发展</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我国是水产品</w:t>
      </w:r>
      <w:r w:rsidRPr="00BF1AF5">
        <w:rPr>
          <w:rFonts w:ascii="Arial" w:hAnsi="Arial" w:cs="Arial"/>
          <w:bCs/>
          <w:color w:val="000000"/>
          <w:sz w:val="24"/>
          <w:szCs w:val="24"/>
        </w:rPr>
        <w:t>加工</w:t>
      </w:r>
      <w:r>
        <w:rPr>
          <w:rFonts w:ascii="Arial" w:hAnsi="Arial" w:cs="Arial" w:hint="eastAsia"/>
          <w:bCs/>
          <w:color w:val="000000"/>
          <w:sz w:val="24"/>
          <w:szCs w:val="24"/>
        </w:rPr>
        <w:t>和出口</w:t>
      </w:r>
      <w:r w:rsidRPr="00BF1AF5">
        <w:rPr>
          <w:rFonts w:ascii="Arial" w:hAnsi="Arial" w:cs="Arial" w:hint="eastAsia"/>
          <w:bCs/>
          <w:color w:val="000000"/>
          <w:sz w:val="24"/>
          <w:szCs w:val="24"/>
        </w:rPr>
        <w:t>大国</w:t>
      </w:r>
      <w:r w:rsidRPr="00BF1AF5">
        <w:rPr>
          <w:rFonts w:ascii="Arial" w:hAnsi="Arial" w:cs="Arial"/>
          <w:bCs/>
          <w:color w:val="000000"/>
          <w:sz w:val="24"/>
          <w:szCs w:val="24"/>
        </w:rPr>
        <w:t>。但是</w:t>
      </w:r>
      <w:r w:rsidRPr="00BF1AF5">
        <w:rPr>
          <w:rFonts w:ascii="Arial" w:hAnsi="Arial" w:cs="Arial" w:hint="eastAsia"/>
          <w:bCs/>
          <w:color w:val="000000"/>
          <w:sz w:val="24"/>
          <w:szCs w:val="24"/>
        </w:rPr>
        <w:t>水产品</w:t>
      </w:r>
      <w:r w:rsidRPr="00BF1AF5">
        <w:rPr>
          <w:rFonts w:ascii="Arial" w:hAnsi="Arial" w:cs="Arial"/>
          <w:bCs/>
          <w:color w:val="000000"/>
          <w:sz w:val="24"/>
          <w:szCs w:val="24"/>
        </w:rPr>
        <w:t>是资源密集型产品，随着我国沿海地区渔业资源的过度捕捞与</w:t>
      </w:r>
      <w:r w:rsidRPr="00BF1AF5">
        <w:rPr>
          <w:rFonts w:ascii="Arial" w:hAnsi="Arial" w:cs="Arial" w:hint="eastAsia"/>
          <w:bCs/>
          <w:color w:val="000000"/>
          <w:sz w:val="24"/>
          <w:szCs w:val="24"/>
        </w:rPr>
        <w:t>耗竭</w:t>
      </w:r>
      <w:r w:rsidRPr="00BF1AF5">
        <w:rPr>
          <w:rFonts w:ascii="Arial" w:hAnsi="Arial" w:cs="Arial"/>
          <w:bCs/>
          <w:color w:val="000000"/>
          <w:sz w:val="24"/>
          <w:szCs w:val="24"/>
        </w:rPr>
        <w:t>，我国水产品加工</w:t>
      </w:r>
      <w:r w:rsidRPr="00BF1AF5">
        <w:rPr>
          <w:rFonts w:ascii="Arial" w:hAnsi="Arial" w:cs="Arial" w:hint="eastAsia"/>
          <w:bCs/>
          <w:color w:val="000000"/>
          <w:sz w:val="24"/>
          <w:szCs w:val="24"/>
        </w:rPr>
        <w:t>贸易如何链接国际分工</w:t>
      </w:r>
      <w:r w:rsidRPr="00BF1AF5">
        <w:rPr>
          <w:rFonts w:ascii="Arial" w:hAnsi="Arial" w:cs="Arial"/>
          <w:bCs/>
          <w:color w:val="000000"/>
          <w:sz w:val="24"/>
          <w:szCs w:val="24"/>
        </w:rPr>
        <w:t>和价值链，</w:t>
      </w:r>
      <w:r w:rsidRPr="00BF1AF5">
        <w:rPr>
          <w:rFonts w:ascii="Arial" w:hAnsi="Arial" w:cs="Arial" w:hint="eastAsia"/>
          <w:bCs/>
          <w:color w:val="000000"/>
          <w:sz w:val="24"/>
          <w:szCs w:val="24"/>
        </w:rPr>
        <w:t>在全球范围内</w:t>
      </w:r>
      <w:r w:rsidRPr="00BF1AF5">
        <w:rPr>
          <w:rFonts w:ascii="Arial" w:hAnsi="Arial" w:cs="Arial"/>
          <w:bCs/>
          <w:color w:val="000000"/>
          <w:sz w:val="24"/>
          <w:szCs w:val="24"/>
        </w:rPr>
        <w:t>配置水产品原材料即渔业资源，以实现我国渔业资源的可持续捕捞与利用，</w:t>
      </w:r>
      <w:proofErr w:type="gramStart"/>
      <w:r w:rsidRPr="00BF1AF5">
        <w:rPr>
          <w:rFonts w:ascii="Arial" w:hAnsi="Arial" w:cs="Arial"/>
          <w:bCs/>
          <w:color w:val="000000"/>
          <w:sz w:val="24"/>
          <w:szCs w:val="24"/>
        </w:rPr>
        <w:t>本方向</w:t>
      </w:r>
      <w:proofErr w:type="gramEnd"/>
      <w:r w:rsidRPr="00BF1AF5">
        <w:rPr>
          <w:rFonts w:ascii="Arial" w:hAnsi="Arial" w:cs="Arial"/>
          <w:bCs/>
          <w:color w:val="000000"/>
          <w:sz w:val="24"/>
          <w:szCs w:val="24"/>
        </w:rPr>
        <w:t>将</w:t>
      </w:r>
      <w:r w:rsidRPr="00BF1AF5">
        <w:rPr>
          <w:rFonts w:ascii="Arial" w:hAnsi="Arial" w:cs="Arial" w:hint="eastAsia"/>
          <w:bCs/>
          <w:color w:val="000000"/>
          <w:sz w:val="24"/>
          <w:szCs w:val="24"/>
        </w:rPr>
        <w:t>继续</w:t>
      </w:r>
      <w:r>
        <w:rPr>
          <w:rFonts w:ascii="Arial" w:hAnsi="Arial" w:cs="Arial" w:hint="eastAsia"/>
          <w:bCs/>
          <w:color w:val="000000"/>
          <w:sz w:val="24"/>
          <w:szCs w:val="24"/>
        </w:rPr>
        <w:t>加强与</w:t>
      </w:r>
      <w:r w:rsidRPr="00BF1AF5">
        <w:rPr>
          <w:rFonts w:ascii="Arial" w:hAnsi="Arial" w:cs="Arial"/>
          <w:bCs/>
          <w:color w:val="000000"/>
          <w:sz w:val="24"/>
          <w:szCs w:val="24"/>
        </w:rPr>
        <w:t>挪威等国的国际合作研究，</w:t>
      </w:r>
      <w:r>
        <w:rPr>
          <w:rFonts w:ascii="Arial" w:hAnsi="Arial" w:cs="Arial" w:hint="eastAsia"/>
          <w:bCs/>
          <w:color w:val="000000"/>
          <w:sz w:val="24"/>
          <w:szCs w:val="24"/>
        </w:rPr>
        <w:t>在水产品</w:t>
      </w:r>
      <w:r>
        <w:rPr>
          <w:rFonts w:ascii="Arial" w:hAnsi="Arial" w:cs="Arial"/>
          <w:bCs/>
          <w:color w:val="000000"/>
          <w:sz w:val="24"/>
          <w:szCs w:val="24"/>
        </w:rPr>
        <w:t>和渔业资源的可持续利用领域</w:t>
      </w:r>
      <w:r w:rsidRPr="00BF1AF5">
        <w:rPr>
          <w:rFonts w:ascii="Arial" w:hAnsi="Arial" w:cs="Arial"/>
          <w:bCs/>
          <w:color w:val="000000"/>
          <w:sz w:val="24"/>
          <w:szCs w:val="24"/>
        </w:rPr>
        <w:t>开展</w:t>
      </w:r>
      <w:r w:rsidRPr="00BF1AF5">
        <w:rPr>
          <w:rFonts w:ascii="Arial" w:hAnsi="Arial" w:cs="Arial" w:hint="eastAsia"/>
          <w:bCs/>
          <w:color w:val="000000"/>
          <w:sz w:val="24"/>
          <w:szCs w:val="24"/>
        </w:rPr>
        <w:t>深层次</w:t>
      </w:r>
      <w:r w:rsidRPr="00BF1AF5">
        <w:rPr>
          <w:rFonts w:ascii="Arial" w:hAnsi="Arial" w:cs="Arial"/>
          <w:bCs/>
          <w:color w:val="000000"/>
          <w:sz w:val="24"/>
          <w:szCs w:val="24"/>
        </w:rPr>
        <w:t>合作研究。</w:t>
      </w:r>
    </w:p>
    <w:p w:rsidR="00044D91" w:rsidRPr="00BF1AF5"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w:t>
      </w:r>
      <w:r w:rsidRPr="00BF1AF5">
        <w:rPr>
          <w:rFonts w:ascii="Arial" w:hAnsi="Arial" w:cs="Arial" w:hint="eastAsia"/>
          <w:bCs/>
          <w:color w:val="000000"/>
          <w:sz w:val="24"/>
          <w:szCs w:val="24"/>
        </w:rPr>
        <w:t>4</w:t>
      </w:r>
      <w:r w:rsidRPr="00BF1AF5">
        <w:rPr>
          <w:rFonts w:ascii="Arial" w:hAnsi="Arial" w:cs="Arial" w:hint="eastAsia"/>
          <w:bCs/>
          <w:color w:val="000000"/>
          <w:sz w:val="24"/>
          <w:szCs w:val="24"/>
        </w:rPr>
        <w:t>）我国</w:t>
      </w:r>
      <w:r w:rsidRPr="00BF1AF5">
        <w:rPr>
          <w:rFonts w:ascii="Arial" w:hAnsi="Arial" w:cs="Arial"/>
          <w:bCs/>
          <w:color w:val="000000"/>
          <w:sz w:val="24"/>
          <w:szCs w:val="24"/>
        </w:rPr>
        <w:t>一带一路建设与</w:t>
      </w:r>
      <w:r w:rsidRPr="00BF1AF5">
        <w:rPr>
          <w:rFonts w:ascii="Arial" w:hAnsi="Arial" w:cs="Arial" w:hint="eastAsia"/>
          <w:bCs/>
          <w:color w:val="000000"/>
          <w:sz w:val="24"/>
          <w:szCs w:val="24"/>
        </w:rPr>
        <w:t>污染转移</w:t>
      </w:r>
    </w:p>
    <w:p w:rsidR="00044D91" w:rsidRDefault="00044D91" w:rsidP="00044D91">
      <w:pPr>
        <w:spacing w:line="360" w:lineRule="auto"/>
        <w:ind w:firstLineChars="200" w:firstLine="480"/>
        <w:rPr>
          <w:rFonts w:ascii="Arial" w:hAnsi="Arial" w:cs="Arial"/>
          <w:bCs/>
          <w:color w:val="000000"/>
          <w:sz w:val="24"/>
          <w:szCs w:val="24"/>
        </w:rPr>
      </w:pPr>
      <w:r w:rsidRPr="00BF1AF5">
        <w:rPr>
          <w:rFonts w:ascii="Arial" w:hAnsi="Arial" w:cs="Arial" w:hint="eastAsia"/>
          <w:bCs/>
          <w:color w:val="000000"/>
          <w:sz w:val="24"/>
          <w:szCs w:val="24"/>
        </w:rPr>
        <w:t>“一带一路”战略推进中，中国和沿线国家经贸合作将不断加深和拓展。我国在“一带一路”沿线国家</w:t>
      </w:r>
      <w:r w:rsidRPr="00BF1AF5">
        <w:rPr>
          <w:rFonts w:ascii="Arial" w:hAnsi="Arial" w:cs="Arial" w:hint="eastAsia"/>
          <w:bCs/>
          <w:color w:val="000000"/>
          <w:sz w:val="24"/>
          <w:szCs w:val="24"/>
        </w:rPr>
        <w:t>FDI</w:t>
      </w:r>
      <w:r w:rsidRPr="00BF1AF5">
        <w:rPr>
          <w:rFonts w:ascii="Arial" w:hAnsi="Arial" w:cs="Arial" w:hint="eastAsia"/>
          <w:bCs/>
          <w:color w:val="000000"/>
          <w:sz w:val="24"/>
          <w:szCs w:val="24"/>
        </w:rPr>
        <w:t>空间布局是否是污染转移？</w:t>
      </w:r>
      <w:proofErr w:type="gramStart"/>
      <w:r w:rsidRPr="00BF1AF5">
        <w:rPr>
          <w:rFonts w:ascii="Arial" w:hAnsi="Arial" w:cs="Arial" w:hint="eastAsia"/>
          <w:bCs/>
          <w:color w:val="000000"/>
          <w:sz w:val="24"/>
          <w:szCs w:val="24"/>
        </w:rPr>
        <w:t>亦或</w:t>
      </w:r>
      <w:proofErr w:type="gramEnd"/>
      <w:r w:rsidRPr="00BF1AF5">
        <w:rPr>
          <w:rFonts w:ascii="Arial" w:hAnsi="Arial" w:cs="Arial" w:hint="eastAsia"/>
          <w:bCs/>
          <w:color w:val="000000"/>
          <w:sz w:val="24"/>
          <w:szCs w:val="24"/>
        </w:rPr>
        <w:t>FDI</w:t>
      </w:r>
      <w:r w:rsidRPr="00BF1AF5">
        <w:rPr>
          <w:rFonts w:ascii="Arial" w:hAnsi="Arial" w:cs="Arial" w:hint="eastAsia"/>
          <w:bCs/>
          <w:color w:val="000000"/>
          <w:sz w:val="24"/>
          <w:szCs w:val="24"/>
        </w:rPr>
        <w:t>有利于东道国环境改善，其技术溢出效应会推动一带一路沿线国家进行绿色生产、节能减排？今后在双方经贸合作中应如何引进外资、加强对外资的引导和管理才能实现经济利益、环境效益的双赢？这些问题理应成为“一带一路”战略推进中必须关注的议题。</w:t>
      </w:r>
    </w:p>
    <w:p w:rsidR="00044D91" w:rsidRPr="00BF1AF5" w:rsidRDefault="00044D91" w:rsidP="00044D91">
      <w:pPr>
        <w:spacing w:line="360" w:lineRule="auto"/>
        <w:ind w:firstLineChars="200" w:firstLine="480"/>
        <w:rPr>
          <w:rFonts w:ascii="Arial" w:hAnsi="Arial" w:cs="Arial"/>
          <w:bCs/>
          <w:color w:val="000000"/>
          <w:sz w:val="24"/>
          <w:szCs w:val="24"/>
        </w:rPr>
      </w:pPr>
    </w:p>
    <w:p w:rsidR="00044D91" w:rsidRPr="00044D91" w:rsidRDefault="00044D91" w:rsidP="006A7B22">
      <w:pPr>
        <w:pStyle w:val="1"/>
        <w:jc w:val="center"/>
        <w:rPr>
          <w:spacing w:val="-6"/>
          <w:sz w:val="24"/>
          <w:szCs w:val="24"/>
        </w:rPr>
      </w:pPr>
      <w:bookmarkStart w:id="50" w:name="_Toc515540680"/>
      <w:bookmarkStart w:id="51" w:name="_Toc518311249"/>
      <w:bookmarkStart w:id="52" w:name="_Toc518311347"/>
      <w:r w:rsidRPr="00CD74EB">
        <w:rPr>
          <w:rFonts w:hint="eastAsia"/>
          <w:lang w:val="zh-CN"/>
        </w:rPr>
        <w:t>海洋文化研究</w:t>
      </w:r>
      <w:bookmarkEnd w:id="50"/>
      <w:bookmarkEnd w:id="51"/>
      <w:bookmarkEnd w:id="52"/>
    </w:p>
    <w:p w:rsidR="00C84E98" w:rsidRPr="00CD74EB" w:rsidRDefault="007A48A9" w:rsidP="009723E9">
      <w:pPr>
        <w:widowControl/>
        <w:spacing w:line="360" w:lineRule="auto"/>
        <w:ind w:firstLineChars="196" w:firstLine="472"/>
        <w:jc w:val="left"/>
        <w:textAlignment w:val="baseline"/>
        <w:rPr>
          <w:rFonts w:ascii="宋体" w:eastAsia="宋体" w:hAnsi="宋体" w:cs="黑体"/>
          <w:kern w:val="0"/>
          <w:sz w:val="24"/>
          <w:szCs w:val="24"/>
          <w:lang w:val="zh-CN"/>
        </w:rPr>
      </w:pPr>
      <w:r w:rsidRPr="00E2421F">
        <w:rPr>
          <w:rFonts w:ascii="宋体" w:eastAsia="宋体" w:hAnsi="宋体" w:cs="Times New Roman"/>
          <w:b/>
          <w:kern w:val="0"/>
          <w:sz w:val="24"/>
          <w:szCs w:val="24"/>
          <w:shd w:val="clear" w:color="auto" w:fill="FFFFFF"/>
        </w:rPr>
        <w:t>研究方向及其内涵</w:t>
      </w:r>
      <w:r>
        <w:rPr>
          <w:rFonts w:ascii="宋体" w:eastAsia="宋体" w:hAnsi="宋体" w:cs="Times New Roman" w:hint="eastAsia"/>
          <w:b/>
          <w:kern w:val="0"/>
          <w:sz w:val="24"/>
          <w:szCs w:val="24"/>
          <w:shd w:val="clear" w:color="auto" w:fill="FFFFFF"/>
        </w:rPr>
        <w:t>：</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（一）</w:t>
      </w:r>
      <w:r w:rsidR="00C84E98" w:rsidRPr="00CD74EB">
        <w:rPr>
          <w:rFonts w:ascii="宋体" w:eastAsia="宋体" w:hAnsi="宋体" w:cs="黑体" w:hint="eastAsia"/>
          <w:b/>
          <w:kern w:val="0"/>
          <w:sz w:val="24"/>
          <w:szCs w:val="24"/>
          <w:lang w:val="zh-CN"/>
        </w:rPr>
        <w:t xml:space="preserve"> 海洋文化理论与战略发展研究：</w:t>
      </w:r>
    </w:p>
    <w:p w:rsidR="00C84E98" w:rsidRPr="00CD74EB"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proofErr w:type="gramStart"/>
      <w:r w:rsidRPr="00CD74EB">
        <w:rPr>
          <w:rFonts w:ascii="宋体" w:eastAsia="宋体" w:hAnsi="宋体" w:cs="黑体" w:hint="eastAsia"/>
          <w:kern w:val="0"/>
          <w:sz w:val="24"/>
          <w:szCs w:val="24"/>
          <w:lang w:val="zh-CN"/>
        </w:rPr>
        <w:lastRenderedPageBreak/>
        <w:t>本方向</w:t>
      </w:r>
      <w:proofErr w:type="gramEnd"/>
      <w:r w:rsidRPr="00CD74EB">
        <w:rPr>
          <w:rFonts w:ascii="宋体" w:eastAsia="宋体" w:hAnsi="宋体" w:cs="黑体" w:hint="eastAsia"/>
          <w:kern w:val="0"/>
          <w:sz w:val="24"/>
          <w:szCs w:val="24"/>
          <w:lang w:val="zh-CN"/>
        </w:rPr>
        <w:t>为综合性研究，包括基础理论、发展理论，着眼于中国海洋文化理论体系建设，并应用于国家海洋强国战略、“一带一路”国家战略、海洋生态文化批评与文化产业发展。</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二</w:t>
      </w:r>
      <w:r w:rsidRPr="00CD74EB">
        <w:rPr>
          <w:rFonts w:ascii="宋体" w:eastAsia="宋体" w:hAnsi="宋体" w:cs="Times New Roman" w:hint="eastAsia"/>
          <w:b/>
          <w:kern w:val="0"/>
          <w:sz w:val="24"/>
          <w:szCs w:val="24"/>
        </w:rPr>
        <w:t>）</w:t>
      </w:r>
      <w:r w:rsidR="00C84E98" w:rsidRPr="00CD74EB">
        <w:rPr>
          <w:rFonts w:ascii="宋体" w:eastAsia="宋体" w:hAnsi="宋体" w:cs="黑体" w:hint="eastAsia"/>
          <w:b/>
          <w:kern w:val="0"/>
          <w:sz w:val="24"/>
          <w:szCs w:val="24"/>
          <w:lang w:val="zh-CN"/>
        </w:rPr>
        <w:t>海洋文化历史与“海上丝绸之路”遗产研究：</w:t>
      </w:r>
    </w:p>
    <w:p w:rsidR="00C84E98" w:rsidRPr="00CD74EB"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r w:rsidRPr="00CD74EB">
        <w:rPr>
          <w:rFonts w:ascii="宋体" w:eastAsia="宋体" w:hAnsi="宋体" w:cs="黑体" w:hint="eastAsia"/>
          <w:kern w:val="0"/>
          <w:sz w:val="24"/>
          <w:szCs w:val="24"/>
          <w:lang w:val="zh-CN"/>
        </w:rPr>
        <w:t>包括海洋文明起源与历史发展、海疆与岛屿文化、中外航海与文化交流即“海上丝绸之路”、港口城市与海洋社会文化、海洋文化当代发展与21世纪海上丝绸之路研究。</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三</w:t>
      </w:r>
      <w:r w:rsidRPr="00CD74EB">
        <w:rPr>
          <w:rFonts w:ascii="宋体" w:eastAsia="宋体" w:hAnsi="宋体" w:cs="Times New Roman" w:hint="eastAsia"/>
          <w:b/>
          <w:kern w:val="0"/>
          <w:sz w:val="24"/>
          <w:szCs w:val="24"/>
        </w:rPr>
        <w:t>）</w:t>
      </w:r>
      <w:r w:rsidR="00C84E98" w:rsidRPr="00CD74EB">
        <w:rPr>
          <w:rFonts w:ascii="宋体" w:eastAsia="宋体" w:hAnsi="宋体" w:cs="黑体" w:hint="eastAsia"/>
          <w:b/>
          <w:kern w:val="0"/>
          <w:sz w:val="24"/>
          <w:szCs w:val="24"/>
          <w:lang w:val="zh-CN"/>
        </w:rPr>
        <w:t>亚洲-太平洋岛国文化与岛屿问题研究：</w:t>
      </w:r>
    </w:p>
    <w:p w:rsidR="00C84E98" w:rsidRPr="00CD74EB"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r w:rsidRPr="00CD74EB">
        <w:rPr>
          <w:rFonts w:ascii="宋体" w:eastAsia="宋体" w:hAnsi="宋体" w:cs="黑体" w:hint="eastAsia"/>
          <w:kern w:val="0"/>
          <w:sz w:val="24"/>
          <w:szCs w:val="24"/>
          <w:lang w:val="zh-CN"/>
        </w:rPr>
        <w:t>包括亚洲-太平洋岛国和岛屿地区社会文化研究、当代国际岛屿海洋争端与权益维护、海洋和平战略对策研究等。目前正在申报建设教育部“国别与区域研究中心”。</w:t>
      </w:r>
    </w:p>
    <w:p w:rsidR="00C84E98" w:rsidRPr="00CD74EB" w:rsidRDefault="007A48A9" w:rsidP="009723E9">
      <w:pPr>
        <w:widowControl/>
        <w:spacing w:line="360" w:lineRule="auto"/>
        <w:ind w:firstLineChars="196" w:firstLine="472"/>
        <w:jc w:val="left"/>
        <w:textAlignment w:val="baseline"/>
        <w:rPr>
          <w:rFonts w:ascii="宋体" w:eastAsia="宋体" w:hAnsi="宋体" w:cs="黑体"/>
          <w:b/>
          <w:kern w:val="0"/>
          <w:sz w:val="24"/>
          <w:szCs w:val="24"/>
          <w:lang w:val="zh-CN"/>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四</w:t>
      </w:r>
      <w:r w:rsidRPr="00CD74EB">
        <w:rPr>
          <w:rFonts w:ascii="宋体" w:eastAsia="宋体" w:hAnsi="宋体" w:cs="Times New Roman" w:hint="eastAsia"/>
          <w:b/>
          <w:kern w:val="0"/>
          <w:sz w:val="24"/>
          <w:szCs w:val="24"/>
        </w:rPr>
        <w:t>）</w:t>
      </w:r>
      <w:r w:rsidR="00C84E98" w:rsidRPr="00CD74EB">
        <w:rPr>
          <w:rFonts w:ascii="宋体" w:eastAsia="宋体" w:hAnsi="宋体" w:cs="黑体" w:hint="eastAsia"/>
          <w:b/>
          <w:kern w:val="0"/>
          <w:sz w:val="24"/>
          <w:szCs w:val="24"/>
          <w:lang w:val="zh-CN"/>
        </w:rPr>
        <w:t>海洋文学艺术与东亚文化传播研究：</w:t>
      </w:r>
    </w:p>
    <w:p w:rsidR="00C84E98" w:rsidRDefault="00C84E98" w:rsidP="009723E9">
      <w:pPr>
        <w:widowControl/>
        <w:spacing w:line="360" w:lineRule="auto"/>
        <w:ind w:firstLineChars="200" w:firstLine="480"/>
        <w:jc w:val="left"/>
        <w:textAlignment w:val="baseline"/>
        <w:rPr>
          <w:rFonts w:ascii="宋体" w:eastAsia="宋体" w:hAnsi="宋体" w:cs="黑体"/>
          <w:kern w:val="0"/>
          <w:sz w:val="24"/>
          <w:szCs w:val="24"/>
          <w:lang w:val="zh-CN"/>
        </w:rPr>
      </w:pPr>
      <w:r w:rsidRPr="00CD74EB">
        <w:rPr>
          <w:rFonts w:ascii="宋体" w:eastAsia="宋体" w:hAnsi="宋体" w:cs="黑体" w:hint="eastAsia"/>
          <w:kern w:val="0"/>
          <w:sz w:val="24"/>
          <w:szCs w:val="24"/>
          <w:lang w:val="zh-CN"/>
        </w:rPr>
        <w:t>海洋文学艺术，是中国和世界文学艺术版图的重要</w:t>
      </w:r>
      <w:proofErr w:type="gramStart"/>
      <w:r w:rsidRPr="00CD74EB">
        <w:rPr>
          <w:rFonts w:ascii="宋体" w:eastAsia="宋体" w:hAnsi="宋体" w:cs="黑体" w:hint="eastAsia"/>
          <w:kern w:val="0"/>
          <w:sz w:val="24"/>
          <w:szCs w:val="24"/>
          <w:lang w:val="zh-CN"/>
        </w:rPr>
        <w:t>版块</w:t>
      </w:r>
      <w:proofErr w:type="gramEnd"/>
      <w:r w:rsidRPr="00CD74EB">
        <w:rPr>
          <w:rFonts w:ascii="宋体" w:eastAsia="宋体" w:hAnsi="宋体" w:cs="黑体" w:hint="eastAsia"/>
          <w:kern w:val="0"/>
          <w:sz w:val="24"/>
          <w:szCs w:val="24"/>
          <w:lang w:val="zh-CN"/>
        </w:rPr>
        <w:t>，“海洋元素”包括海洋自然元素和海洋人文历史元素是其重要内涵，跨海跨国跨“界”即“海路</w:t>
      </w:r>
      <w:r w:rsidRPr="00CD74EB">
        <w:rPr>
          <w:rFonts w:ascii="宋体" w:eastAsia="宋体" w:hAnsi="宋体" w:cs="黑体"/>
          <w:kern w:val="0"/>
          <w:sz w:val="24"/>
          <w:szCs w:val="24"/>
          <w:lang w:val="zh-CN"/>
        </w:rPr>
        <w:t>—</w:t>
      </w:r>
      <w:r w:rsidRPr="00CD74EB">
        <w:rPr>
          <w:rFonts w:ascii="宋体" w:eastAsia="宋体" w:hAnsi="宋体" w:cs="黑体" w:hint="eastAsia"/>
          <w:kern w:val="0"/>
          <w:sz w:val="24"/>
          <w:szCs w:val="24"/>
          <w:lang w:val="zh-CN"/>
        </w:rPr>
        <w:t>海外”交流传播是其重要特征。对于中国海洋文学艺术而言，以东亚为中心区域的汉文学汉文化的海路交流传播暨“汉文学-汉文化圈”的构建与发展，包括中外儒家、道家、佛教文学的航海传播和文人使者的“皇华唱和”，是其凸显的海洋文化的一道道景观和一串串“光环”。对于中西方文学艺术的交流与影响而言，海路传播也是主要的“干线”并形成了主要的“廊道”，因此“沿海”都市往往“得风气之先”而成为“海派文学艺术”的重镇，东西方皆然。以中国古代海洋文学艺术遗产为内涵基础，着力于中国当代海洋文学艺术景观的塑造与传播发展，是本方向研究的重点。</w:t>
      </w:r>
    </w:p>
    <w:p w:rsidR="00D8048E" w:rsidRDefault="00D8048E" w:rsidP="009723E9">
      <w:pPr>
        <w:widowControl/>
        <w:spacing w:line="360" w:lineRule="auto"/>
        <w:ind w:firstLineChars="200" w:firstLine="480"/>
        <w:jc w:val="left"/>
        <w:textAlignment w:val="baseline"/>
        <w:rPr>
          <w:rFonts w:ascii="宋体" w:eastAsia="宋体" w:hAnsi="宋体" w:cs="黑体"/>
          <w:kern w:val="0"/>
          <w:sz w:val="24"/>
          <w:szCs w:val="24"/>
          <w:lang w:val="zh-CN"/>
        </w:rPr>
      </w:pPr>
    </w:p>
    <w:p w:rsidR="00D8048E" w:rsidRDefault="00044D91" w:rsidP="006A7B22">
      <w:pPr>
        <w:pStyle w:val="1"/>
        <w:jc w:val="center"/>
      </w:pPr>
      <w:bookmarkStart w:id="53" w:name="_Toc515540681"/>
      <w:bookmarkStart w:id="54" w:name="_Toc518311250"/>
      <w:bookmarkStart w:id="55" w:name="_Toc518311348"/>
      <w:r>
        <w:rPr>
          <w:rFonts w:hint="eastAsia"/>
        </w:rPr>
        <w:t>资本效率与财务风险分析研究</w:t>
      </w:r>
      <w:bookmarkEnd w:id="53"/>
      <w:bookmarkEnd w:id="54"/>
      <w:bookmarkEnd w:id="55"/>
    </w:p>
    <w:p w:rsidR="00D8048E" w:rsidRPr="00CD74EB" w:rsidRDefault="00D8048E" w:rsidP="009723E9">
      <w:pPr>
        <w:adjustRightInd w:val="0"/>
        <w:snapToGrid w:val="0"/>
        <w:spacing w:line="360" w:lineRule="auto"/>
        <w:ind w:firstLineChars="200" w:firstLine="482"/>
        <w:rPr>
          <w:rFonts w:ascii="宋体" w:eastAsia="宋体" w:hAnsi="宋体" w:cs="宋体"/>
          <w:b/>
          <w:kern w:val="0"/>
          <w:sz w:val="24"/>
          <w:szCs w:val="24"/>
        </w:rPr>
      </w:pPr>
      <w:r w:rsidRPr="00CD74EB">
        <w:rPr>
          <w:rFonts w:ascii="宋体" w:eastAsia="宋体" w:hAnsi="宋体" w:cs="宋体" w:hint="eastAsia"/>
          <w:b/>
          <w:kern w:val="0"/>
          <w:sz w:val="24"/>
          <w:szCs w:val="24"/>
        </w:rPr>
        <w:t>研究方向及内涵</w:t>
      </w:r>
    </w:p>
    <w:p w:rsidR="00D8048E" w:rsidRPr="00CD74EB" w:rsidRDefault="007A48A9" w:rsidP="007A48A9">
      <w:pPr>
        <w:adjustRightInd w:val="0"/>
        <w:snapToGrid w:val="0"/>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（一）</w:t>
      </w:r>
      <w:r w:rsidR="00D8048E" w:rsidRPr="00CD74EB">
        <w:rPr>
          <w:rFonts w:ascii="宋体" w:eastAsia="宋体" w:hAnsi="宋体" w:hint="eastAsia"/>
          <w:b/>
          <w:sz w:val="24"/>
          <w:szCs w:val="24"/>
        </w:rPr>
        <w:t>资本效率分析及相关基础数据库研究</w:t>
      </w:r>
    </w:p>
    <w:p w:rsidR="00D8048E" w:rsidRPr="00CD74EB" w:rsidRDefault="00D8048E" w:rsidP="009723E9">
      <w:pPr>
        <w:adjustRightInd w:val="0"/>
        <w:snapToGrid w:val="0"/>
        <w:spacing w:line="360" w:lineRule="auto"/>
        <w:ind w:firstLineChars="200" w:firstLine="480"/>
        <w:rPr>
          <w:rFonts w:ascii="宋体" w:eastAsia="宋体" w:hAnsi="宋体"/>
          <w:bCs/>
          <w:sz w:val="24"/>
          <w:szCs w:val="24"/>
        </w:rPr>
      </w:pPr>
      <w:r w:rsidRPr="00CD74EB">
        <w:rPr>
          <w:rFonts w:ascii="宋体" w:eastAsia="宋体" w:hAnsi="宋体" w:hint="eastAsia"/>
          <w:sz w:val="24"/>
          <w:szCs w:val="24"/>
        </w:rPr>
        <w:t>针对资本管理领域长期形成的营业活动</w:t>
      </w:r>
      <w:r w:rsidRPr="00CD74EB">
        <w:rPr>
          <w:rFonts w:ascii="宋体" w:eastAsia="宋体" w:hAnsi="宋体" w:cs="宋体" w:hint="eastAsia"/>
          <w:sz w:val="24"/>
          <w:szCs w:val="24"/>
          <w:lang w:bidi="ar"/>
        </w:rPr>
        <w:t>（Business Activity）</w:t>
      </w:r>
      <w:r w:rsidRPr="00CD74EB">
        <w:rPr>
          <w:rFonts w:ascii="宋体" w:eastAsia="宋体" w:hAnsi="宋体" w:hint="eastAsia"/>
          <w:sz w:val="24"/>
          <w:szCs w:val="24"/>
        </w:rPr>
        <w:t>和经营活动</w:t>
      </w:r>
      <w:r w:rsidRPr="00CD74EB">
        <w:rPr>
          <w:rFonts w:ascii="宋体" w:eastAsia="宋体" w:hAnsi="宋体" w:cs="宋体" w:hint="eastAsia"/>
          <w:sz w:val="24"/>
          <w:szCs w:val="24"/>
          <w:lang w:bidi="ar"/>
        </w:rPr>
        <w:t>（</w:t>
      </w:r>
      <w:r w:rsidRPr="00CD74EB">
        <w:rPr>
          <w:rFonts w:ascii="宋体" w:eastAsia="宋体" w:hAnsi="宋体" w:cs="宋体" w:hint="eastAsia"/>
          <w:sz w:val="24"/>
          <w:szCs w:val="24"/>
        </w:rPr>
        <w:t>Operating</w:t>
      </w:r>
      <w:r w:rsidRPr="00CD74EB">
        <w:rPr>
          <w:rFonts w:ascii="宋体" w:eastAsia="宋体" w:hAnsi="宋体" w:cs="宋体" w:hint="eastAsia"/>
          <w:sz w:val="24"/>
          <w:szCs w:val="24"/>
          <w:lang w:bidi="ar"/>
        </w:rPr>
        <w:t xml:space="preserve"> Activity）</w:t>
      </w:r>
      <w:r w:rsidRPr="00CD74EB">
        <w:rPr>
          <w:rFonts w:ascii="宋体" w:eastAsia="宋体" w:hAnsi="宋体" w:hint="eastAsia"/>
          <w:sz w:val="24"/>
          <w:szCs w:val="24"/>
        </w:rPr>
        <w:t>混为一谈、资本、资金与资产混淆、营运资金与营运资</w:t>
      </w:r>
      <w:r w:rsidRPr="00CD74EB">
        <w:rPr>
          <w:rFonts w:ascii="宋体" w:eastAsia="宋体" w:hAnsi="宋体" w:hint="eastAsia"/>
          <w:sz w:val="24"/>
          <w:szCs w:val="24"/>
        </w:rPr>
        <w:lastRenderedPageBreak/>
        <w:t>本不加区分等的概念误区，</w:t>
      </w:r>
      <w:r w:rsidRPr="00CD74EB">
        <w:rPr>
          <w:rFonts w:ascii="宋体" w:eastAsia="宋体" w:hAnsi="宋体" w:hint="eastAsia"/>
          <w:bCs/>
          <w:sz w:val="24"/>
          <w:szCs w:val="24"/>
        </w:rPr>
        <w:t>适应现代企业营业观念的拓展，</w:t>
      </w:r>
      <w:r w:rsidRPr="00CD74EB">
        <w:rPr>
          <w:rFonts w:ascii="宋体" w:eastAsia="宋体" w:hAnsi="宋体" w:cs="宋体" w:hint="eastAsia"/>
          <w:sz w:val="24"/>
          <w:szCs w:val="24"/>
        </w:rPr>
        <w:t>建立起宏观资本运动与微观资本运动相统一、资本提供者（投资者）和资本运营者（经营者）相吻合、实体经济与虚拟经济相衔接的资本新概念。以创新的资本概念为基础，</w:t>
      </w:r>
      <w:r w:rsidRPr="00CD74EB">
        <w:rPr>
          <w:rFonts w:ascii="宋体" w:eastAsia="宋体" w:hAnsi="宋体" w:hint="eastAsia"/>
          <w:sz w:val="24"/>
          <w:szCs w:val="24"/>
        </w:rPr>
        <w:t>按照资本投向的营业活动领域将总资本按其运用去向分为经营活动运用资本和投资活动运用资本，提出以经营活动资本运用效率、投资活动资本运用效率为核心的资本效率分析新框架，</w:t>
      </w:r>
      <w:r w:rsidRPr="00CD74EB">
        <w:rPr>
          <w:rFonts w:ascii="宋体" w:eastAsia="宋体" w:hAnsi="宋体" w:hint="eastAsia"/>
          <w:bCs/>
          <w:sz w:val="24"/>
          <w:szCs w:val="24"/>
        </w:rPr>
        <w:t>依托独创的</w:t>
      </w:r>
      <w:r w:rsidRPr="00CD74EB">
        <w:rPr>
          <w:rFonts w:ascii="宋体" w:eastAsia="宋体" w:hAnsi="宋体" w:hint="eastAsia"/>
          <w:sz w:val="24"/>
          <w:szCs w:val="24"/>
        </w:rPr>
        <w:t>资本效率分析新框架</w:t>
      </w:r>
      <w:r w:rsidRPr="00CD74EB">
        <w:rPr>
          <w:rFonts w:ascii="宋体" w:eastAsia="宋体" w:hAnsi="宋体" w:hint="eastAsia"/>
          <w:bCs/>
          <w:sz w:val="24"/>
          <w:szCs w:val="24"/>
        </w:rPr>
        <w:t>开发建设“中国上市公司营运资金管理数据库”、“中国上市公司资本效率数据库”等基础数据库，</w:t>
      </w:r>
      <w:r w:rsidRPr="00CD74EB">
        <w:rPr>
          <w:rFonts w:ascii="宋体" w:eastAsia="宋体" w:hAnsi="宋体" w:cs="宋体" w:hint="eastAsia"/>
          <w:sz w:val="24"/>
          <w:szCs w:val="24"/>
        </w:rPr>
        <w:t>并</w:t>
      </w:r>
      <w:r w:rsidRPr="00CD74EB">
        <w:rPr>
          <w:rFonts w:ascii="宋体" w:eastAsia="宋体" w:hAnsi="宋体" w:hint="eastAsia"/>
          <w:bCs/>
          <w:sz w:val="24"/>
          <w:szCs w:val="24"/>
        </w:rPr>
        <w:t>利用调查数据持续对资本管理发展状况进行评价，总结提炼资本管理创新的理念、策略和模式，</w:t>
      </w:r>
      <w:r w:rsidRPr="00CD74EB">
        <w:rPr>
          <w:rFonts w:ascii="宋体" w:eastAsia="宋体" w:hAnsi="宋体" w:cs="宋体" w:hint="eastAsia"/>
          <w:sz w:val="24"/>
          <w:szCs w:val="24"/>
        </w:rPr>
        <w:t>将资本错配的研究拓展到资本在经营活动与投资活动之间的错配这一基于营业活动分类的新视角，从而为资本管理提供科学的分析框架和决策标准。</w:t>
      </w:r>
    </w:p>
    <w:p w:rsidR="00D8048E" w:rsidRPr="00CD74EB" w:rsidRDefault="007A48A9" w:rsidP="007A48A9">
      <w:pPr>
        <w:adjustRightInd w:val="0"/>
        <w:snapToGrid w:val="0"/>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二</w:t>
      </w:r>
      <w:r w:rsidRPr="00CD74EB">
        <w:rPr>
          <w:rFonts w:ascii="宋体" w:eastAsia="宋体" w:hAnsi="宋体" w:cs="Times New Roman" w:hint="eastAsia"/>
          <w:b/>
          <w:kern w:val="0"/>
          <w:sz w:val="24"/>
          <w:szCs w:val="24"/>
        </w:rPr>
        <w:t>）</w:t>
      </w:r>
      <w:r w:rsidR="00D8048E" w:rsidRPr="00CD74EB">
        <w:rPr>
          <w:rFonts w:ascii="宋体" w:eastAsia="宋体" w:hAnsi="宋体" w:hint="eastAsia"/>
          <w:b/>
          <w:sz w:val="24"/>
          <w:szCs w:val="24"/>
        </w:rPr>
        <w:t>财务风险评估及相关基础数据库研究</w:t>
      </w:r>
    </w:p>
    <w:p w:rsidR="00D8048E" w:rsidRPr="00CD74EB" w:rsidRDefault="00D8048E" w:rsidP="009723E9">
      <w:pPr>
        <w:adjustRightInd w:val="0"/>
        <w:snapToGrid w:val="0"/>
        <w:spacing w:line="360" w:lineRule="auto"/>
        <w:ind w:firstLineChars="200" w:firstLine="480"/>
        <w:rPr>
          <w:rFonts w:ascii="宋体" w:eastAsia="宋体" w:hAnsi="宋体"/>
          <w:sz w:val="24"/>
          <w:szCs w:val="24"/>
        </w:rPr>
      </w:pPr>
      <w:r w:rsidRPr="00CD74EB">
        <w:rPr>
          <w:rFonts w:ascii="宋体" w:eastAsia="宋体" w:hAnsi="宋体" w:cs="Arial" w:hint="eastAsia"/>
          <w:sz w:val="24"/>
          <w:szCs w:val="24"/>
        </w:rPr>
        <w:t>以资本运动中的资本供求失衡作为财务风险的核心内涵，以实体经济中微观（非金融企业）层次、中观（行业、地区）层次和宏观经济整体（实体经济和虚拟经济）层次资本供求失衡为研究对象，测度资本供求失衡在各层次的分布特征和严重程度，阐释财务风险</w:t>
      </w:r>
      <w:proofErr w:type="gramStart"/>
      <w:r w:rsidRPr="00CD74EB">
        <w:rPr>
          <w:rFonts w:ascii="宋体" w:eastAsia="宋体" w:hAnsi="宋体" w:cs="Arial" w:hint="eastAsia"/>
          <w:sz w:val="24"/>
          <w:szCs w:val="24"/>
        </w:rPr>
        <w:t>沿企业</w:t>
      </w:r>
      <w:proofErr w:type="gramEnd"/>
      <w:r w:rsidRPr="00CD74EB">
        <w:rPr>
          <w:rFonts w:ascii="宋体" w:eastAsia="宋体" w:hAnsi="宋体" w:cs="Arial" w:hint="eastAsia"/>
          <w:sz w:val="24"/>
          <w:szCs w:val="24"/>
        </w:rPr>
        <w:t>与利益相关者之间的结构化关联和半结构化关联传播的机理，从而构建体现新理念的财务风险评估新框架，</w:t>
      </w:r>
      <w:r w:rsidRPr="00CD74EB">
        <w:rPr>
          <w:rFonts w:ascii="宋体" w:eastAsia="宋体" w:hAnsi="宋体" w:hint="eastAsia"/>
          <w:bCs/>
          <w:sz w:val="24"/>
          <w:szCs w:val="24"/>
        </w:rPr>
        <w:t>依托创立的</w:t>
      </w:r>
      <w:r w:rsidRPr="00CD74EB">
        <w:rPr>
          <w:rFonts w:ascii="宋体" w:eastAsia="宋体" w:hAnsi="宋体" w:hint="eastAsia"/>
          <w:sz w:val="24"/>
          <w:szCs w:val="24"/>
        </w:rPr>
        <w:t>财务风险评估新框架</w:t>
      </w:r>
      <w:r w:rsidRPr="00CD74EB">
        <w:rPr>
          <w:rFonts w:ascii="宋体" w:eastAsia="宋体" w:hAnsi="宋体" w:hint="eastAsia"/>
          <w:bCs/>
          <w:sz w:val="24"/>
          <w:szCs w:val="24"/>
        </w:rPr>
        <w:t>开发建设“中国上市公司财务风险数据库”及相关的“中国上市公司投资者关系数据库”、“中国上市公司供应商关系数据库”、“中国上市公司客户关系数据库”等基础数据库，</w:t>
      </w:r>
      <w:r w:rsidRPr="00CD74EB">
        <w:rPr>
          <w:rFonts w:ascii="宋体" w:eastAsia="宋体" w:hAnsi="宋体" w:cs="宋体" w:hint="eastAsia"/>
          <w:sz w:val="24"/>
          <w:szCs w:val="24"/>
        </w:rPr>
        <w:t>并</w:t>
      </w:r>
      <w:r w:rsidRPr="00CD74EB">
        <w:rPr>
          <w:rFonts w:ascii="宋体" w:eastAsia="宋体" w:hAnsi="宋体" w:hint="eastAsia"/>
          <w:bCs/>
          <w:sz w:val="24"/>
          <w:szCs w:val="24"/>
        </w:rPr>
        <w:t>利用调查数据持续对财务风险管理发展状况进行评价，总结提炼财务风险管理创新的理念、策略和模式，</w:t>
      </w:r>
      <w:r w:rsidRPr="00CD74EB">
        <w:rPr>
          <w:rFonts w:ascii="宋体" w:eastAsia="宋体" w:hAnsi="宋体" w:cs="Arial" w:hint="eastAsia"/>
          <w:sz w:val="24"/>
          <w:szCs w:val="24"/>
        </w:rPr>
        <w:t>揭示非金融企业财务风险（微观层次资本供求失衡）演变为系统性金融风险（经济整体的资本供求失衡）的机理和规律。</w:t>
      </w:r>
    </w:p>
    <w:p w:rsidR="00D8048E" w:rsidRPr="00CD74EB" w:rsidRDefault="007A48A9" w:rsidP="009723E9">
      <w:pPr>
        <w:adjustRightInd w:val="0"/>
        <w:snapToGrid w:val="0"/>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三</w:t>
      </w:r>
      <w:r w:rsidRPr="00CD74EB">
        <w:rPr>
          <w:rFonts w:ascii="宋体" w:eastAsia="宋体" w:hAnsi="宋体" w:cs="Times New Roman" w:hint="eastAsia"/>
          <w:b/>
          <w:kern w:val="0"/>
          <w:sz w:val="24"/>
          <w:szCs w:val="24"/>
        </w:rPr>
        <w:t>）</w:t>
      </w:r>
      <w:r w:rsidR="00D8048E" w:rsidRPr="00CD74EB">
        <w:rPr>
          <w:rFonts w:ascii="宋体" w:eastAsia="宋体" w:hAnsi="宋体" w:hint="eastAsia"/>
          <w:b/>
          <w:sz w:val="24"/>
          <w:szCs w:val="24"/>
        </w:rPr>
        <w:t>混合所有制与资本管理研究</w:t>
      </w:r>
    </w:p>
    <w:p w:rsidR="00D8048E" w:rsidRDefault="00D8048E" w:rsidP="009723E9">
      <w:pPr>
        <w:widowControl/>
        <w:spacing w:line="360" w:lineRule="auto"/>
        <w:ind w:firstLineChars="200" w:firstLine="480"/>
        <w:jc w:val="left"/>
        <w:textAlignment w:val="baseline"/>
        <w:rPr>
          <w:rFonts w:ascii="宋体" w:eastAsia="宋体" w:hAnsi="宋体"/>
          <w:sz w:val="24"/>
          <w:szCs w:val="24"/>
        </w:rPr>
      </w:pPr>
      <w:r w:rsidRPr="00CD74EB">
        <w:rPr>
          <w:rFonts w:ascii="宋体" w:eastAsia="宋体" w:hAnsi="宋体" w:hint="eastAsia"/>
          <w:sz w:val="24"/>
          <w:szCs w:val="24"/>
        </w:rPr>
        <w:t>突破传统企业理论将政府作为提供公共产品的超然主体的局限，提出“政府社会资本”的概念，将政府纳入企业理论的分析框架，将每一个企业都视为拥有政府社会资本禀赋的政府与其他形态资本的投资者的集体选择，在此基础上，将企业混合所有制视为所有企业的共同特征，其本质是利益相关者资本管理，从而在广义资本的范畴下将企业混合所有制与资本管理研究结合起来，以突破传统企业理论和企业混合所有制改革的局限。</w:t>
      </w:r>
    </w:p>
    <w:p w:rsidR="00D8048E" w:rsidRDefault="00D8048E" w:rsidP="009723E9">
      <w:pPr>
        <w:widowControl/>
        <w:spacing w:line="360" w:lineRule="auto"/>
        <w:ind w:firstLineChars="200" w:firstLine="480"/>
        <w:jc w:val="left"/>
        <w:textAlignment w:val="baseline"/>
        <w:rPr>
          <w:rFonts w:ascii="宋体" w:eastAsia="宋体" w:hAnsi="宋体"/>
          <w:sz w:val="24"/>
          <w:szCs w:val="24"/>
        </w:rPr>
      </w:pPr>
    </w:p>
    <w:p w:rsidR="00D8048E" w:rsidRDefault="00044D91" w:rsidP="006A7B22">
      <w:pPr>
        <w:pStyle w:val="1"/>
        <w:jc w:val="center"/>
      </w:pPr>
      <w:bookmarkStart w:id="56" w:name="_Toc515540682"/>
      <w:bookmarkStart w:id="57" w:name="_Toc518311251"/>
      <w:bookmarkStart w:id="58" w:name="_Toc518311349"/>
      <w:r>
        <w:rPr>
          <w:rFonts w:hint="eastAsia"/>
        </w:rPr>
        <w:lastRenderedPageBreak/>
        <w:t>法律经济学研究</w:t>
      </w:r>
      <w:bookmarkEnd w:id="56"/>
      <w:bookmarkEnd w:id="57"/>
      <w:bookmarkEnd w:id="58"/>
    </w:p>
    <w:p w:rsidR="00D8048E" w:rsidRPr="00CD74EB" w:rsidRDefault="00D8048E" w:rsidP="009723E9">
      <w:pPr>
        <w:spacing w:line="360" w:lineRule="auto"/>
        <w:ind w:firstLineChars="200" w:firstLine="482"/>
        <w:rPr>
          <w:rFonts w:ascii="宋体" w:eastAsia="宋体" w:hAnsi="宋体" w:cs="华文中宋"/>
          <w:b/>
          <w:kern w:val="0"/>
          <w:sz w:val="24"/>
          <w:szCs w:val="24"/>
        </w:rPr>
      </w:pPr>
      <w:r w:rsidRPr="00CD74EB">
        <w:rPr>
          <w:rFonts w:ascii="宋体" w:eastAsia="宋体" w:hAnsi="宋体" w:cs="华文中宋" w:hint="eastAsia"/>
          <w:b/>
          <w:kern w:val="0"/>
          <w:sz w:val="24"/>
          <w:szCs w:val="24"/>
        </w:rPr>
        <w:t>研究方向及其内涵</w:t>
      </w:r>
      <w:r>
        <w:rPr>
          <w:rFonts w:ascii="宋体" w:eastAsia="宋体" w:hAnsi="宋体" w:cs="华文中宋" w:hint="eastAsia"/>
          <w:b/>
          <w:kern w:val="0"/>
          <w:sz w:val="24"/>
          <w:szCs w:val="24"/>
        </w:rPr>
        <w:t>:</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以</w:t>
      </w:r>
      <w:r w:rsidRPr="00CD74EB">
        <w:rPr>
          <w:rFonts w:ascii="宋体" w:eastAsia="宋体" w:hAnsi="宋体"/>
          <w:sz w:val="24"/>
          <w:szCs w:val="24"/>
        </w:rPr>
        <w:t>法政学院法学理论学科团队和法律和社会科学研究中心为依托</w:t>
      </w:r>
      <w:r w:rsidRPr="00CD74EB">
        <w:rPr>
          <w:rFonts w:ascii="宋体" w:eastAsia="宋体" w:hAnsi="宋体" w:hint="eastAsia"/>
          <w:sz w:val="24"/>
          <w:szCs w:val="24"/>
        </w:rPr>
        <w:t>，</w:t>
      </w:r>
      <w:r w:rsidRPr="00CD74EB">
        <w:rPr>
          <w:rFonts w:ascii="宋体" w:eastAsia="宋体" w:hAnsi="宋体"/>
          <w:sz w:val="24"/>
          <w:szCs w:val="24"/>
        </w:rPr>
        <w:t>团队的基本思路是打破传统的学科界限</w:t>
      </w:r>
      <w:r w:rsidRPr="00CD74EB">
        <w:rPr>
          <w:rFonts w:ascii="宋体" w:eastAsia="宋体" w:hAnsi="宋体" w:hint="eastAsia"/>
          <w:sz w:val="24"/>
          <w:szCs w:val="24"/>
        </w:rPr>
        <w:t>，</w:t>
      </w:r>
      <w:r w:rsidRPr="00CD74EB">
        <w:rPr>
          <w:rFonts w:ascii="宋体" w:eastAsia="宋体" w:hAnsi="宋体"/>
          <w:sz w:val="24"/>
          <w:szCs w:val="24"/>
        </w:rPr>
        <w:t>打破院系和学校界限</w:t>
      </w:r>
      <w:r w:rsidRPr="00CD74EB">
        <w:rPr>
          <w:rFonts w:ascii="宋体" w:eastAsia="宋体" w:hAnsi="宋体" w:hint="eastAsia"/>
          <w:sz w:val="24"/>
          <w:szCs w:val="24"/>
        </w:rPr>
        <w:t>，</w:t>
      </w:r>
      <w:r w:rsidRPr="00CD74EB">
        <w:rPr>
          <w:rFonts w:ascii="宋体" w:eastAsia="宋体" w:hAnsi="宋体"/>
          <w:sz w:val="24"/>
          <w:szCs w:val="24"/>
        </w:rPr>
        <w:t>采取“以问题为中心”的研究视角</w:t>
      </w:r>
      <w:r w:rsidRPr="00CD74EB">
        <w:rPr>
          <w:rFonts w:ascii="宋体" w:eastAsia="宋体" w:hAnsi="宋体" w:hint="eastAsia"/>
          <w:sz w:val="24"/>
          <w:szCs w:val="24"/>
        </w:rPr>
        <w:t>，</w:t>
      </w:r>
      <w:r w:rsidRPr="00CD74EB">
        <w:rPr>
          <w:rFonts w:ascii="宋体" w:eastAsia="宋体" w:hAnsi="宋体"/>
          <w:sz w:val="24"/>
          <w:szCs w:val="24"/>
        </w:rPr>
        <w:t>在自主研究的基础上</w:t>
      </w:r>
      <w:r w:rsidRPr="00CD74EB">
        <w:rPr>
          <w:rFonts w:ascii="宋体" w:eastAsia="宋体" w:hAnsi="宋体" w:hint="eastAsia"/>
          <w:sz w:val="24"/>
          <w:szCs w:val="24"/>
        </w:rPr>
        <w:t>，</w:t>
      </w:r>
      <w:r w:rsidRPr="00CD74EB">
        <w:rPr>
          <w:rFonts w:ascii="宋体" w:eastAsia="宋体" w:hAnsi="宋体"/>
          <w:sz w:val="24"/>
          <w:szCs w:val="24"/>
        </w:rPr>
        <w:t>整合多种学术资源</w:t>
      </w:r>
      <w:r w:rsidRPr="00CD74EB">
        <w:rPr>
          <w:rFonts w:ascii="宋体" w:eastAsia="宋体" w:hAnsi="宋体" w:hint="eastAsia"/>
          <w:sz w:val="24"/>
          <w:szCs w:val="24"/>
        </w:rPr>
        <w:t>，</w:t>
      </w:r>
      <w:r w:rsidRPr="00CD74EB">
        <w:rPr>
          <w:rFonts w:ascii="宋体" w:eastAsia="宋体" w:hAnsi="宋体"/>
          <w:sz w:val="24"/>
          <w:szCs w:val="24"/>
        </w:rPr>
        <w:t>实现协同创新</w:t>
      </w:r>
      <w:r w:rsidRPr="00CD74EB">
        <w:rPr>
          <w:rFonts w:ascii="宋体" w:eastAsia="宋体" w:hAnsi="宋体" w:hint="eastAsia"/>
          <w:sz w:val="24"/>
          <w:szCs w:val="24"/>
        </w:rPr>
        <w:t>。</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本研究团队将主要致力于以下五个具体研究方向的建设：</w:t>
      </w:r>
    </w:p>
    <w:p w:rsidR="00D8048E" w:rsidRPr="00F92777" w:rsidRDefault="00F92777" w:rsidP="00F92777">
      <w:pPr>
        <w:spacing w:line="360" w:lineRule="auto"/>
        <w:ind w:firstLineChars="200" w:firstLine="482"/>
        <w:rPr>
          <w:rFonts w:ascii="宋体" w:eastAsia="宋体" w:hAnsi="宋体"/>
          <w:b/>
          <w:sz w:val="24"/>
          <w:szCs w:val="24"/>
        </w:rPr>
      </w:pPr>
      <w:r w:rsidRPr="00F92777">
        <w:rPr>
          <w:rFonts w:ascii="宋体" w:eastAsia="宋体" w:hAnsi="宋体" w:cs="Times New Roman" w:hint="eastAsia"/>
          <w:b/>
          <w:kern w:val="0"/>
          <w:sz w:val="24"/>
          <w:szCs w:val="24"/>
        </w:rPr>
        <w:t>（一）</w:t>
      </w:r>
      <w:r w:rsidR="00D8048E" w:rsidRPr="00F92777">
        <w:rPr>
          <w:rFonts w:ascii="宋体" w:eastAsia="宋体" w:hAnsi="宋体" w:hint="eastAsia"/>
          <w:b/>
          <w:sz w:val="24"/>
          <w:szCs w:val="24"/>
        </w:rPr>
        <w:t>刑事法律的经济分析</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刑法的经济分析主要通过给出界定刑事犯罪特征的理由，从理性选择犯罪理论出发，来构建一个犯罪行为的预测模型，目的是通过刑罚制度的合理设置实现犯罪的社会成本最小化。程序法的经济分析就是通过设定程序法的经济目标是为了最小化管理成本和错误成本之和，来考虑在不同信息状况下，不同的程序规则所产生的不同的激励效果。</w:t>
      </w:r>
    </w:p>
    <w:p w:rsidR="00D8048E" w:rsidRPr="00F92777" w:rsidRDefault="00F92777" w:rsidP="00F92777">
      <w:pPr>
        <w:spacing w:line="360" w:lineRule="auto"/>
        <w:ind w:firstLineChars="200" w:firstLine="482"/>
        <w:rPr>
          <w:rFonts w:ascii="宋体" w:eastAsia="宋体" w:hAnsi="宋体"/>
          <w:b/>
          <w:sz w:val="24"/>
          <w:szCs w:val="24"/>
        </w:rPr>
      </w:pPr>
      <w:r w:rsidRPr="00F92777">
        <w:rPr>
          <w:rFonts w:ascii="宋体" w:eastAsia="宋体" w:hAnsi="宋体" w:cs="Times New Roman" w:hint="eastAsia"/>
          <w:b/>
          <w:kern w:val="0"/>
          <w:sz w:val="24"/>
          <w:szCs w:val="24"/>
        </w:rPr>
        <w:t>（二）</w:t>
      </w:r>
      <w:r w:rsidR="00D8048E" w:rsidRPr="00F92777">
        <w:rPr>
          <w:rFonts w:ascii="宋体" w:eastAsia="宋体" w:hAnsi="宋体" w:hint="eastAsia"/>
          <w:b/>
          <w:sz w:val="24"/>
          <w:szCs w:val="24"/>
        </w:rPr>
        <w:t>民法的经济分析</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侵权法的经济分析是通过事故的社会总成本理论框架从三个方面，即，事故的预防、损失的分摊、和所发生的管理费用来考察各个侵权法律制度效果。合同法的经济分析是通过构建一个完备合同模型来解决因为合同不完备和风险不确定的情况下，如何有效地解释合同条款、填补合同漏洞、以及分配未约定的合同风险。财产法的经济分析就是通过产权理论和交易成本理论来考察财产权利的配置、公共物品与私人物品的区分、财产权利的边界、以及采用何种方式来保护财产权等问题。</w:t>
      </w:r>
    </w:p>
    <w:p w:rsidR="00D8048E" w:rsidRPr="00F92777" w:rsidRDefault="00F92777" w:rsidP="00F92777">
      <w:pPr>
        <w:spacing w:line="360" w:lineRule="auto"/>
        <w:ind w:firstLineChars="200" w:firstLine="482"/>
        <w:rPr>
          <w:rFonts w:ascii="宋体" w:eastAsia="宋体" w:hAnsi="宋体"/>
          <w:b/>
          <w:sz w:val="24"/>
          <w:szCs w:val="24"/>
        </w:rPr>
      </w:pPr>
      <w:r w:rsidRPr="00F92777">
        <w:rPr>
          <w:rFonts w:ascii="宋体" w:eastAsia="宋体" w:hAnsi="宋体" w:cs="Times New Roman" w:hint="eastAsia"/>
          <w:b/>
          <w:kern w:val="0"/>
          <w:sz w:val="24"/>
          <w:szCs w:val="24"/>
        </w:rPr>
        <w:t>（三）</w:t>
      </w:r>
      <w:r w:rsidR="00D8048E" w:rsidRPr="00F92777">
        <w:rPr>
          <w:rFonts w:ascii="宋体" w:eastAsia="宋体" w:hAnsi="宋体" w:hint="eastAsia"/>
          <w:b/>
          <w:sz w:val="24"/>
          <w:szCs w:val="24"/>
        </w:rPr>
        <w:t>法律实证研究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法律实证研究主要通过计量经济学等最新的数量化技术手段来检验各种经济学的理论假说和模型，并对各种因素之间的因果关系和影响程度予以定量化的研究。</w:t>
      </w:r>
    </w:p>
    <w:p w:rsidR="00D8048E" w:rsidRPr="00F92777" w:rsidRDefault="00F92777" w:rsidP="00F92777">
      <w:pPr>
        <w:spacing w:line="360" w:lineRule="auto"/>
        <w:ind w:firstLineChars="200" w:firstLine="482"/>
        <w:rPr>
          <w:rFonts w:ascii="宋体" w:eastAsia="宋体" w:hAnsi="宋体"/>
          <w:b/>
          <w:sz w:val="24"/>
          <w:szCs w:val="24"/>
        </w:rPr>
      </w:pPr>
      <w:r w:rsidRPr="00F92777">
        <w:rPr>
          <w:rFonts w:ascii="宋体" w:eastAsia="宋体" w:hAnsi="宋体" w:cs="Times New Roman" w:hint="eastAsia"/>
          <w:b/>
          <w:kern w:val="0"/>
          <w:sz w:val="24"/>
          <w:szCs w:val="24"/>
        </w:rPr>
        <w:t>（四）</w:t>
      </w:r>
      <w:r w:rsidR="00D8048E" w:rsidRPr="00F92777">
        <w:rPr>
          <w:rFonts w:ascii="宋体" w:eastAsia="宋体" w:hAnsi="宋体" w:hint="eastAsia"/>
          <w:b/>
          <w:sz w:val="24"/>
          <w:szCs w:val="24"/>
        </w:rPr>
        <w:t>行为法经济学</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行为法经济学是在法律经济学的基础上结合行为心理学最新研究进展所产生的新兴交叉学科研究方向，通过实验等手段来考察和解释研究对象在各种设定的具体制度背景下所做出的与传统经济学理性人假设模型所预测的不同的选择</w:t>
      </w:r>
      <w:r w:rsidRPr="00CD74EB">
        <w:rPr>
          <w:rFonts w:ascii="宋体" w:eastAsia="宋体" w:hAnsi="宋体" w:hint="eastAsia"/>
          <w:sz w:val="24"/>
          <w:szCs w:val="24"/>
        </w:rPr>
        <w:lastRenderedPageBreak/>
        <w:t>结果。</w:t>
      </w:r>
    </w:p>
    <w:p w:rsidR="00D8048E" w:rsidRPr="00F92777" w:rsidRDefault="00F92777" w:rsidP="00F92777">
      <w:pPr>
        <w:spacing w:line="360" w:lineRule="auto"/>
        <w:ind w:firstLineChars="200" w:firstLine="482"/>
        <w:rPr>
          <w:rFonts w:ascii="宋体" w:eastAsia="宋体" w:hAnsi="宋体"/>
          <w:b/>
          <w:sz w:val="24"/>
          <w:szCs w:val="24"/>
        </w:rPr>
      </w:pPr>
      <w:r w:rsidRPr="00F92777">
        <w:rPr>
          <w:rFonts w:ascii="宋体" w:eastAsia="宋体" w:hAnsi="宋体" w:cs="Times New Roman" w:hint="eastAsia"/>
          <w:b/>
          <w:kern w:val="0"/>
          <w:sz w:val="24"/>
          <w:szCs w:val="24"/>
        </w:rPr>
        <w:t>（五）</w:t>
      </w:r>
      <w:r w:rsidR="00D8048E" w:rsidRPr="00F92777">
        <w:rPr>
          <w:rFonts w:ascii="宋体" w:eastAsia="宋体" w:hAnsi="宋体" w:hint="eastAsia"/>
          <w:b/>
          <w:sz w:val="24"/>
          <w:szCs w:val="24"/>
        </w:rPr>
        <w:t>法律与金融</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法律与金融是通过LLSV等人开创性的研究工作，来分析和评价不同国家的法律体系和法律制度对金融市场的绩效、融资成本、金融风险的防范、以及投资人权益的保护等问题所展开的研究工作。</w:t>
      </w:r>
    </w:p>
    <w:p w:rsidR="00D8048E" w:rsidRDefault="00D8048E" w:rsidP="009723E9">
      <w:pPr>
        <w:widowControl/>
        <w:spacing w:line="360" w:lineRule="auto"/>
        <w:ind w:firstLineChars="200" w:firstLine="602"/>
        <w:jc w:val="center"/>
        <w:textAlignment w:val="baseline"/>
        <w:rPr>
          <w:rFonts w:ascii="宋体" w:eastAsia="宋体" w:hAnsi="宋体"/>
          <w:b/>
          <w:sz w:val="30"/>
          <w:szCs w:val="30"/>
        </w:rPr>
      </w:pPr>
    </w:p>
    <w:p w:rsidR="00D8048E" w:rsidRDefault="00D8048E" w:rsidP="006A7B22">
      <w:pPr>
        <w:pStyle w:val="1"/>
        <w:jc w:val="center"/>
      </w:pPr>
      <w:bookmarkStart w:id="59" w:name="_Toc515540683"/>
      <w:bookmarkStart w:id="60" w:name="_Toc518311252"/>
      <w:bookmarkStart w:id="61" w:name="_Toc518311350"/>
      <w:r w:rsidRPr="00CD74EB">
        <w:rPr>
          <w:rFonts w:hint="eastAsia"/>
        </w:rPr>
        <w:t>儿童文学</w:t>
      </w:r>
      <w:r w:rsidR="00044D91">
        <w:rPr>
          <w:rFonts w:hint="eastAsia"/>
        </w:rPr>
        <w:t>研究</w:t>
      </w:r>
      <w:bookmarkEnd w:id="59"/>
      <w:bookmarkEnd w:id="60"/>
      <w:bookmarkEnd w:id="61"/>
    </w:p>
    <w:p w:rsidR="00D8048E" w:rsidRPr="00991B7B" w:rsidRDefault="00D8048E" w:rsidP="009723E9">
      <w:pPr>
        <w:spacing w:line="360" w:lineRule="auto"/>
        <w:ind w:firstLine="420"/>
        <w:rPr>
          <w:rFonts w:ascii="宋体" w:eastAsia="宋体" w:hAnsi="宋体"/>
          <w:b/>
          <w:sz w:val="24"/>
          <w:szCs w:val="24"/>
        </w:rPr>
      </w:pPr>
      <w:r w:rsidRPr="00991B7B">
        <w:rPr>
          <w:rFonts w:ascii="宋体" w:eastAsia="宋体" w:hAnsi="宋体" w:hint="eastAsia"/>
          <w:b/>
          <w:sz w:val="24"/>
          <w:szCs w:val="24"/>
        </w:rPr>
        <w:t>研究方向</w:t>
      </w:r>
      <w:r w:rsidR="00991B7B" w:rsidRPr="00991B7B">
        <w:rPr>
          <w:rFonts w:ascii="宋体" w:eastAsia="宋体" w:hAnsi="宋体" w:hint="eastAsia"/>
          <w:b/>
          <w:sz w:val="24"/>
          <w:szCs w:val="24"/>
        </w:rPr>
        <w:t>及</w:t>
      </w:r>
      <w:r w:rsidR="00991B7B" w:rsidRPr="00991B7B">
        <w:rPr>
          <w:rFonts w:ascii="宋体" w:eastAsia="宋体" w:hAnsi="宋体"/>
          <w:b/>
          <w:sz w:val="24"/>
          <w:szCs w:val="24"/>
        </w:rPr>
        <w:t>内涵</w:t>
      </w:r>
    </w:p>
    <w:p w:rsidR="00D8048E" w:rsidRPr="00CD74EB" w:rsidRDefault="00F92777" w:rsidP="009723E9">
      <w:pPr>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（一）</w:t>
      </w:r>
      <w:r w:rsidR="00D8048E" w:rsidRPr="00CD74EB">
        <w:rPr>
          <w:rFonts w:ascii="宋体" w:eastAsia="宋体" w:hAnsi="宋体" w:hint="eastAsia"/>
          <w:b/>
          <w:sz w:val="24"/>
          <w:szCs w:val="24"/>
        </w:rPr>
        <w:t>中国儿童文学研究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主要领域：儿童文学史、作家作品研究，兼及儿童文学理论。</w:t>
      </w:r>
    </w:p>
    <w:p w:rsidR="00D8048E" w:rsidRPr="00CD74EB" w:rsidRDefault="00F92777" w:rsidP="009723E9">
      <w:pPr>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二</w:t>
      </w:r>
      <w:r w:rsidRPr="00CD74EB">
        <w:rPr>
          <w:rFonts w:ascii="宋体" w:eastAsia="宋体" w:hAnsi="宋体" w:cs="Times New Roman" w:hint="eastAsia"/>
          <w:b/>
          <w:kern w:val="0"/>
          <w:sz w:val="24"/>
          <w:szCs w:val="24"/>
        </w:rPr>
        <w:t>）</w:t>
      </w:r>
      <w:r w:rsidR="00D8048E" w:rsidRPr="00CD74EB">
        <w:rPr>
          <w:rFonts w:ascii="宋体" w:eastAsia="宋体" w:hAnsi="宋体" w:hint="eastAsia"/>
          <w:b/>
          <w:sz w:val="24"/>
          <w:szCs w:val="24"/>
        </w:rPr>
        <w:t>外国儿童文学研究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主要领域：英语儿童文学、日本儿童文学、俄语儿童文学、法语儿童文学、德语儿童文学。</w:t>
      </w:r>
    </w:p>
    <w:p w:rsidR="00D8048E" w:rsidRPr="00CD74EB" w:rsidRDefault="00F92777" w:rsidP="009723E9">
      <w:pPr>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三</w:t>
      </w:r>
      <w:r w:rsidRPr="00CD74EB">
        <w:rPr>
          <w:rFonts w:ascii="宋体" w:eastAsia="宋体" w:hAnsi="宋体" w:cs="Times New Roman" w:hint="eastAsia"/>
          <w:b/>
          <w:kern w:val="0"/>
          <w:sz w:val="24"/>
          <w:szCs w:val="24"/>
        </w:rPr>
        <w:t>）</w:t>
      </w:r>
      <w:r w:rsidR="00D8048E" w:rsidRPr="00CD74EB">
        <w:rPr>
          <w:rFonts w:ascii="宋体" w:eastAsia="宋体" w:hAnsi="宋体" w:hint="eastAsia"/>
          <w:b/>
          <w:sz w:val="24"/>
          <w:szCs w:val="24"/>
        </w:rPr>
        <w:t>儿童文学比较研究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主要研究领域：中外儿童文学比较研究、儿童文学翻译研究。</w:t>
      </w:r>
    </w:p>
    <w:p w:rsidR="00D8048E" w:rsidRPr="00CD74EB" w:rsidRDefault="00F92777" w:rsidP="009723E9">
      <w:pPr>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四</w:t>
      </w:r>
      <w:r w:rsidRPr="00CD74EB">
        <w:rPr>
          <w:rFonts w:ascii="宋体" w:eastAsia="宋体" w:hAnsi="宋体" w:cs="Times New Roman" w:hint="eastAsia"/>
          <w:b/>
          <w:kern w:val="0"/>
          <w:sz w:val="24"/>
          <w:szCs w:val="24"/>
        </w:rPr>
        <w:t>）</w:t>
      </w:r>
      <w:r w:rsidR="00D8048E" w:rsidRPr="00CD74EB">
        <w:rPr>
          <w:rFonts w:ascii="宋体" w:eastAsia="宋体" w:hAnsi="宋体" w:hint="eastAsia"/>
          <w:b/>
          <w:sz w:val="24"/>
          <w:szCs w:val="24"/>
        </w:rPr>
        <w:t>儿童文化产业研究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主要研究领域：文化创意产业理论、儿童出版产业、</w:t>
      </w:r>
      <w:proofErr w:type="gramStart"/>
      <w:r w:rsidRPr="00CD74EB">
        <w:rPr>
          <w:rFonts w:ascii="宋体" w:eastAsia="宋体" w:hAnsi="宋体" w:hint="eastAsia"/>
          <w:sz w:val="24"/>
          <w:szCs w:val="24"/>
        </w:rPr>
        <w:t>动漫产业</w:t>
      </w:r>
      <w:proofErr w:type="gramEnd"/>
      <w:r w:rsidRPr="00CD74EB">
        <w:rPr>
          <w:rFonts w:ascii="宋体" w:eastAsia="宋体" w:hAnsi="宋体" w:hint="eastAsia"/>
          <w:sz w:val="24"/>
          <w:szCs w:val="24"/>
        </w:rPr>
        <w:t>。</w:t>
      </w:r>
    </w:p>
    <w:p w:rsidR="00D8048E" w:rsidRPr="00CD74EB" w:rsidRDefault="00F92777" w:rsidP="009723E9">
      <w:pPr>
        <w:spacing w:line="360" w:lineRule="auto"/>
        <w:ind w:firstLineChars="200" w:firstLine="482"/>
        <w:rPr>
          <w:rFonts w:ascii="宋体" w:eastAsia="宋体" w:hAnsi="宋体"/>
          <w:b/>
          <w:sz w:val="24"/>
          <w:szCs w:val="24"/>
        </w:rPr>
      </w:pPr>
      <w:r w:rsidRPr="00CD74EB">
        <w:rPr>
          <w:rFonts w:ascii="宋体" w:eastAsia="宋体" w:hAnsi="宋体" w:cs="Times New Roman" w:hint="eastAsia"/>
          <w:b/>
          <w:kern w:val="0"/>
          <w:sz w:val="24"/>
          <w:szCs w:val="24"/>
        </w:rPr>
        <w:t>（</w:t>
      </w:r>
      <w:r>
        <w:rPr>
          <w:rFonts w:ascii="宋体" w:eastAsia="宋体" w:hAnsi="宋体" w:cs="Times New Roman" w:hint="eastAsia"/>
          <w:b/>
          <w:kern w:val="0"/>
          <w:sz w:val="24"/>
          <w:szCs w:val="24"/>
        </w:rPr>
        <w:t>五</w:t>
      </w:r>
      <w:r w:rsidRPr="00CD74EB">
        <w:rPr>
          <w:rFonts w:ascii="宋体" w:eastAsia="宋体" w:hAnsi="宋体" w:cs="Times New Roman" w:hint="eastAsia"/>
          <w:b/>
          <w:kern w:val="0"/>
          <w:sz w:val="24"/>
          <w:szCs w:val="24"/>
        </w:rPr>
        <w:t>）</w:t>
      </w:r>
      <w:r w:rsidR="00D8048E" w:rsidRPr="00CD74EB">
        <w:rPr>
          <w:rFonts w:ascii="宋体" w:eastAsia="宋体" w:hAnsi="宋体" w:hint="eastAsia"/>
          <w:b/>
          <w:sz w:val="24"/>
          <w:szCs w:val="24"/>
        </w:rPr>
        <w:t>儿童文学与语文教育、儿童教育研究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主要研究领域：小学语文儿童文学教学方法、儿童文学的儿童阅读理论、儿童文学与学前教育。</w:t>
      </w:r>
    </w:p>
    <w:p w:rsidR="00D8048E" w:rsidRDefault="00D8048E" w:rsidP="009723E9">
      <w:pPr>
        <w:widowControl/>
        <w:spacing w:line="360" w:lineRule="auto"/>
        <w:ind w:firstLineChars="200" w:firstLine="602"/>
        <w:jc w:val="center"/>
        <w:textAlignment w:val="baseline"/>
        <w:rPr>
          <w:rFonts w:ascii="宋体" w:eastAsia="宋体" w:hAnsi="宋体"/>
          <w:b/>
          <w:sz w:val="30"/>
          <w:szCs w:val="30"/>
        </w:rPr>
      </w:pPr>
    </w:p>
    <w:p w:rsidR="00D8048E" w:rsidRDefault="00044D91" w:rsidP="006A7B22">
      <w:pPr>
        <w:pStyle w:val="1"/>
        <w:jc w:val="center"/>
      </w:pPr>
      <w:bookmarkStart w:id="62" w:name="_Toc515540684"/>
      <w:bookmarkStart w:id="63" w:name="_Toc518311253"/>
      <w:bookmarkStart w:id="64" w:name="_Toc518311351"/>
      <w:r>
        <w:rPr>
          <w:rFonts w:hint="eastAsia"/>
        </w:rPr>
        <w:t>二语习得跨学科研究</w:t>
      </w:r>
      <w:bookmarkEnd w:id="62"/>
      <w:bookmarkEnd w:id="63"/>
      <w:bookmarkEnd w:id="64"/>
    </w:p>
    <w:p w:rsidR="00D8048E" w:rsidRPr="00CD74EB" w:rsidRDefault="00D8048E" w:rsidP="009723E9">
      <w:pPr>
        <w:spacing w:line="360" w:lineRule="auto"/>
        <w:ind w:firstLineChars="200" w:firstLine="482"/>
        <w:rPr>
          <w:rFonts w:ascii="宋体" w:eastAsia="宋体" w:hAnsi="宋体"/>
          <w:b/>
          <w:sz w:val="24"/>
          <w:szCs w:val="24"/>
        </w:rPr>
      </w:pPr>
      <w:r w:rsidRPr="00CD74EB">
        <w:rPr>
          <w:rFonts w:ascii="宋体" w:eastAsia="宋体" w:hAnsi="宋体" w:hint="eastAsia"/>
          <w:b/>
          <w:sz w:val="24"/>
          <w:szCs w:val="24"/>
        </w:rPr>
        <w:t>研究方向及其内涵</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本团队以汉语母语者学习第二门语言或者非汉语母语者学习汉语为研究对象，以国家战略需求为导向，以学术前沿为目标，在学院外国语言学及应用语言</w:t>
      </w:r>
      <w:r w:rsidRPr="00CD74EB">
        <w:rPr>
          <w:rFonts w:ascii="宋体" w:eastAsia="宋体" w:hAnsi="宋体" w:hint="eastAsia"/>
          <w:sz w:val="24"/>
          <w:szCs w:val="24"/>
        </w:rPr>
        <w:lastRenderedPageBreak/>
        <w:t>学、英语语言文学两个硕士点和国际商务语言与文化博士点的基础上，确定了四个研究方向及其内涵。</w:t>
      </w:r>
    </w:p>
    <w:p w:rsidR="00D8048E" w:rsidRPr="00CD74EB" w:rsidRDefault="00D8048E" w:rsidP="009723E9">
      <w:pPr>
        <w:spacing w:line="360" w:lineRule="auto"/>
        <w:ind w:firstLineChars="200" w:firstLine="482"/>
        <w:rPr>
          <w:rFonts w:ascii="宋体" w:eastAsia="宋体" w:hAnsi="宋体"/>
          <w:b/>
          <w:sz w:val="24"/>
          <w:szCs w:val="24"/>
        </w:rPr>
      </w:pPr>
      <w:r w:rsidRPr="00CD74EB">
        <w:rPr>
          <w:rFonts w:ascii="宋体" w:eastAsia="宋体" w:hAnsi="宋体" w:hint="eastAsia"/>
          <w:b/>
          <w:sz w:val="24"/>
          <w:szCs w:val="24"/>
        </w:rPr>
        <w:t>（一）二语习得的理论语言学研究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本研究方向主要针对第二语言学习过程中涉及的理论语言学进行研究，包括二语的语音、词汇、句法、语义等。二语语音研究包括中介语的音位音段层次特征、超音位音段层次特征、语音错误、语音“石化”现象的语言学透视等，主要借助</w:t>
      </w:r>
      <w:proofErr w:type="spellStart"/>
      <w:r w:rsidRPr="00CD74EB">
        <w:rPr>
          <w:rFonts w:ascii="宋体" w:eastAsia="宋体" w:hAnsi="宋体" w:hint="eastAsia"/>
          <w:sz w:val="24"/>
          <w:szCs w:val="24"/>
        </w:rPr>
        <w:t>Praat</w:t>
      </w:r>
      <w:proofErr w:type="spellEnd"/>
      <w:r w:rsidRPr="00CD74EB">
        <w:rPr>
          <w:rFonts w:ascii="宋体" w:eastAsia="宋体" w:hAnsi="宋体" w:hint="eastAsia"/>
          <w:sz w:val="24"/>
          <w:szCs w:val="24"/>
        </w:rPr>
        <w:t>语音分析软件等研究二</w:t>
      </w:r>
      <w:proofErr w:type="gramStart"/>
      <w:r w:rsidRPr="00CD74EB">
        <w:rPr>
          <w:rFonts w:ascii="宋体" w:eastAsia="宋体" w:hAnsi="宋体" w:hint="eastAsia"/>
          <w:sz w:val="24"/>
          <w:szCs w:val="24"/>
        </w:rPr>
        <w:t>语学习</w:t>
      </w:r>
      <w:proofErr w:type="gramEnd"/>
      <w:r w:rsidRPr="00CD74EB">
        <w:rPr>
          <w:rFonts w:ascii="宋体" w:eastAsia="宋体" w:hAnsi="宋体" w:hint="eastAsia"/>
          <w:sz w:val="24"/>
          <w:szCs w:val="24"/>
        </w:rPr>
        <w:t>者的语音发展。二语词汇研究包括中介语的词类错误分析、替代型错误分析、省略型错误分析、冗余型错误分析、中介语的词汇组合特征、词汇搭配特征等。二语句法研究包括二语纠错反馈、中介语的主语与主题、左分支结构与右分之结构（短语，复合句）、主动语态与被动语态、</w:t>
      </w:r>
      <w:proofErr w:type="gramStart"/>
      <w:r w:rsidRPr="00CD74EB">
        <w:rPr>
          <w:rFonts w:ascii="宋体" w:eastAsia="宋体" w:hAnsi="宋体" w:hint="eastAsia"/>
          <w:sz w:val="24"/>
          <w:szCs w:val="24"/>
        </w:rPr>
        <w:t>物称与</w:t>
      </w:r>
      <w:proofErr w:type="gramEnd"/>
      <w:r w:rsidRPr="00CD74EB">
        <w:rPr>
          <w:rFonts w:ascii="宋体" w:eastAsia="宋体" w:hAnsi="宋体" w:hint="eastAsia"/>
          <w:sz w:val="24"/>
          <w:szCs w:val="24"/>
        </w:rPr>
        <w:t>人称、there be存现结构、平行与主从结构等。二语语义研究指学习者运用第二语言理解和表达时的语义学层面的语言规律和特征等。</w:t>
      </w:r>
    </w:p>
    <w:p w:rsidR="00D8048E" w:rsidRPr="00CD74EB" w:rsidRDefault="00D8048E" w:rsidP="009723E9">
      <w:pPr>
        <w:spacing w:line="360" w:lineRule="auto"/>
        <w:ind w:firstLineChars="200" w:firstLine="482"/>
        <w:rPr>
          <w:rFonts w:ascii="宋体" w:eastAsia="宋体" w:hAnsi="宋体"/>
          <w:b/>
          <w:sz w:val="24"/>
          <w:szCs w:val="24"/>
        </w:rPr>
      </w:pPr>
      <w:r w:rsidRPr="00CD74EB">
        <w:rPr>
          <w:rFonts w:ascii="宋体" w:eastAsia="宋体" w:hAnsi="宋体" w:hint="eastAsia"/>
          <w:b/>
          <w:sz w:val="24"/>
          <w:szCs w:val="24"/>
        </w:rPr>
        <w:t>（二）二语习得的心理语言学研究</w:t>
      </w:r>
    </w:p>
    <w:p w:rsidR="00D8048E" w:rsidRPr="00CD74EB" w:rsidRDefault="00D8048E" w:rsidP="009723E9">
      <w:pPr>
        <w:autoSpaceDE w:val="0"/>
        <w:autoSpaceDN w:val="0"/>
        <w:adjustRightInd w:val="0"/>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本研究方向主要利用行为实验、脑电实验（ERP技术）、眼动实验（</w:t>
      </w:r>
      <w:proofErr w:type="gramStart"/>
      <w:r w:rsidRPr="00CD74EB">
        <w:rPr>
          <w:rFonts w:ascii="宋体" w:eastAsia="宋体" w:hAnsi="宋体" w:hint="eastAsia"/>
          <w:sz w:val="24"/>
          <w:szCs w:val="24"/>
        </w:rPr>
        <w:t>眼动仪技术</w:t>
      </w:r>
      <w:proofErr w:type="gramEnd"/>
      <w:r w:rsidRPr="00CD74EB">
        <w:rPr>
          <w:rFonts w:ascii="宋体" w:eastAsia="宋体" w:hAnsi="宋体" w:hint="eastAsia"/>
          <w:sz w:val="24"/>
          <w:szCs w:val="24"/>
        </w:rPr>
        <w:t>）等探索第二语言的加工处理机制，主要涉及二语的习得机制、理解机制、产出机制和损耗机制等。</w:t>
      </w:r>
      <w:r w:rsidRPr="00CD74EB">
        <w:rPr>
          <w:rFonts w:ascii="宋体" w:eastAsia="宋体" w:hAnsi="宋体"/>
          <w:sz w:val="24"/>
          <w:szCs w:val="24"/>
        </w:rPr>
        <w:t>长期以来，本</w:t>
      </w:r>
      <w:r w:rsidRPr="00CD74EB">
        <w:rPr>
          <w:rFonts w:ascii="宋体" w:eastAsia="宋体" w:hAnsi="宋体" w:hint="eastAsia"/>
          <w:sz w:val="24"/>
          <w:szCs w:val="24"/>
        </w:rPr>
        <w:t>研究方向</w:t>
      </w:r>
      <w:r w:rsidRPr="00CD74EB">
        <w:rPr>
          <w:rFonts w:ascii="宋体" w:eastAsia="宋体" w:hAnsi="宋体"/>
          <w:sz w:val="24"/>
          <w:szCs w:val="24"/>
        </w:rPr>
        <w:t>调查了英汉双语心理词典中二语词汇的性质、存储单位及其影响因素、语义表征、双语的内部结构</w:t>
      </w:r>
      <w:r w:rsidRPr="00CD74EB">
        <w:rPr>
          <w:rFonts w:ascii="宋体" w:eastAsia="宋体" w:hAnsi="宋体" w:hint="eastAsia"/>
          <w:sz w:val="24"/>
          <w:szCs w:val="24"/>
        </w:rPr>
        <w:t>、</w:t>
      </w:r>
      <w:r w:rsidRPr="00CD74EB">
        <w:rPr>
          <w:rFonts w:ascii="宋体" w:eastAsia="宋体" w:hAnsi="宋体"/>
          <w:sz w:val="24"/>
          <w:szCs w:val="24"/>
        </w:rPr>
        <w:t>英汉心理词典中的熟悉度效应、双语词汇名动分离机制、词基频率对二语形态加工影响等。</w:t>
      </w:r>
      <w:r w:rsidRPr="00CD74EB">
        <w:rPr>
          <w:rFonts w:ascii="宋体" w:eastAsia="宋体" w:hAnsi="宋体" w:hint="eastAsia"/>
          <w:sz w:val="24"/>
          <w:szCs w:val="24"/>
        </w:rPr>
        <w:t>目前，本研究方向涉及了更多的研究内容：二语名动分离机制、二语词汇损耗机制、英汉双语</w:t>
      </w:r>
      <w:proofErr w:type="gramStart"/>
      <w:r w:rsidRPr="00CD74EB">
        <w:rPr>
          <w:rFonts w:ascii="宋体" w:eastAsia="宋体" w:hAnsi="宋体" w:hint="eastAsia"/>
          <w:sz w:val="24"/>
          <w:szCs w:val="24"/>
        </w:rPr>
        <w:t>语</w:t>
      </w:r>
      <w:proofErr w:type="gramEnd"/>
      <w:r w:rsidRPr="00CD74EB">
        <w:rPr>
          <w:rFonts w:ascii="宋体" w:eastAsia="宋体" w:hAnsi="宋体" w:hint="eastAsia"/>
          <w:sz w:val="24"/>
          <w:szCs w:val="24"/>
        </w:rPr>
        <w:t>码转换认知机制、二语动词过去式的加工机制、二语词汇选择机制、纸笔手写对二语词汇的再认等研究。</w:t>
      </w:r>
      <w:r w:rsidRPr="00CD74EB">
        <w:rPr>
          <w:rFonts w:ascii="宋体" w:eastAsia="宋体" w:hAnsi="宋体"/>
          <w:sz w:val="24"/>
          <w:szCs w:val="24"/>
        </w:rPr>
        <w:t>利用ERP技术</w:t>
      </w:r>
      <w:r w:rsidRPr="00CD74EB">
        <w:rPr>
          <w:rFonts w:ascii="宋体" w:eastAsia="宋体" w:hAnsi="宋体" w:hint="eastAsia"/>
          <w:sz w:val="24"/>
          <w:szCs w:val="24"/>
        </w:rPr>
        <w:t>、眼动技术等</w:t>
      </w:r>
      <w:r w:rsidRPr="00CD74EB">
        <w:rPr>
          <w:rFonts w:ascii="宋体" w:eastAsia="宋体" w:hAnsi="宋体"/>
          <w:sz w:val="24"/>
          <w:szCs w:val="24"/>
        </w:rPr>
        <w:t>进行</w:t>
      </w:r>
      <w:r w:rsidRPr="00CD74EB">
        <w:rPr>
          <w:rFonts w:ascii="宋体" w:eastAsia="宋体" w:hAnsi="宋体" w:hint="eastAsia"/>
          <w:sz w:val="24"/>
          <w:szCs w:val="24"/>
        </w:rPr>
        <w:t>第二语言习得</w:t>
      </w:r>
      <w:r w:rsidRPr="00CD74EB">
        <w:rPr>
          <w:rFonts w:ascii="宋体" w:eastAsia="宋体" w:hAnsi="宋体"/>
          <w:sz w:val="24"/>
          <w:szCs w:val="24"/>
        </w:rPr>
        <w:t>的研究属于国际研究前沿领域，目前国内的研究较少，尚处于起步阶段。在未来的研究中，本</w:t>
      </w:r>
      <w:r w:rsidRPr="00CD74EB">
        <w:rPr>
          <w:rFonts w:ascii="宋体" w:eastAsia="宋体" w:hAnsi="宋体" w:hint="eastAsia"/>
          <w:sz w:val="24"/>
          <w:szCs w:val="24"/>
        </w:rPr>
        <w:t>研究方向积极与国内外同行进行交流和合作，学习和借鉴他们先进的研究方法和思路，以中国英语学习者的实际问题为研究内容，使</w:t>
      </w:r>
      <w:proofErr w:type="gramStart"/>
      <w:r w:rsidRPr="00CD74EB">
        <w:rPr>
          <w:rFonts w:ascii="宋体" w:eastAsia="宋体" w:hAnsi="宋体" w:hint="eastAsia"/>
          <w:sz w:val="24"/>
          <w:szCs w:val="24"/>
        </w:rPr>
        <w:t>本方向</w:t>
      </w:r>
      <w:proofErr w:type="gramEnd"/>
      <w:r w:rsidRPr="00CD74EB">
        <w:rPr>
          <w:rFonts w:ascii="宋体" w:eastAsia="宋体" w:hAnsi="宋体" w:hint="eastAsia"/>
          <w:sz w:val="24"/>
          <w:szCs w:val="24"/>
        </w:rPr>
        <w:t>的研究</w:t>
      </w:r>
      <w:r w:rsidRPr="00CD74EB">
        <w:rPr>
          <w:rFonts w:ascii="宋体" w:eastAsia="宋体" w:hAnsi="宋体"/>
          <w:sz w:val="24"/>
          <w:szCs w:val="24"/>
        </w:rPr>
        <w:t>和国</w:t>
      </w:r>
      <w:r w:rsidRPr="00CD74EB">
        <w:rPr>
          <w:rFonts w:ascii="宋体" w:eastAsia="宋体" w:hAnsi="宋体" w:hint="eastAsia"/>
          <w:sz w:val="24"/>
          <w:szCs w:val="24"/>
        </w:rPr>
        <w:t>际</w:t>
      </w:r>
      <w:r w:rsidRPr="00CD74EB">
        <w:rPr>
          <w:rFonts w:ascii="宋体" w:eastAsia="宋体" w:hAnsi="宋体"/>
          <w:sz w:val="24"/>
          <w:szCs w:val="24"/>
        </w:rPr>
        <w:t>接轨，达到国际水平。</w:t>
      </w:r>
    </w:p>
    <w:p w:rsidR="00D8048E" w:rsidRPr="00CD74EB" w:rsidRDefault="00D8048E" w:rsidP="009723E9">
      <w:pPr>
        <w:spacing w:line="360" w:lineRule="auto"/>
        <w:ind w:firstLineChars="200" w:firstLine="482"/>
        <w:rPr>
          <w:rFonts w:ascii="宋体" w:eastAsia="宋体" w:hAnsi="宋体"/>
          <w:b/>
          <w:sz w:val="24"/>
          <w:szCs w:val="24"/>
        </w:rPr>
      </w:pPr>
      <w:r w:rsidRPr="00CD74EB">
        <w:rPr>
          <w:rFonts w:ascii="宋体" w:eastAsia="宋体" w:hAnsi="宋体" w:hint="eastAsia"/>
          <w:b/>
          <w:sz w:val="24"/>
          <w:szCs w:val="24"/>
        </w:rPr>
        <w:t>（三）二语习得的认知语用学研究</w:t>
      </w:r>
    </w:p>
    <w:p w:rsidR="00D8048E" w:rsidRPr="00CD74EB" w:rsidRDefault="00D8048E" w:rsidP="009723E9">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本研究方向旨在发现第二语言意识的内容如何得以概念化并表征为语言范畴，第二语言的信息如何被解读并赋予意义。前者主要涉及认知语言学，即通过对语料的内省思辨，发现其概念化过程，通过比较语言学事实加以检验，以此发</w:t>
      </w:r>
      <w:r w:rsidRPr="00CD74EB">
        <w:rPr>
          <w:rFonts w:ascii="宋体" w:eastAsia="宋体" w:hAnsi="宋体" w:hint="eastAsia"/>
          <w:sz w:val="24"/>
          <w:szCs w:val="24"/>
        </w:rPr>
        <w:lastRenderedPageBreak/>
        <w:t>现概念内容认知加工的普遍性和特殊性，解释汉语、英语等语言形式的概念内容之异同，为外语教学和语言教学等学科提供理论支持。后者是语用学范畴，即通过发现第二语言的表达形式在语境中获得意义，探索制约第二语言使用的心智过程和社会规范，并由此进一步发现机构性话语（官腔）和社会公平正义之间的冲突以及消解方略。本研究方向</w:t>
      </w:r>
      <w:proofErr w:type="gramStart"/>
      <w:r w:rsidRPr="00CD74EB">
        <w:rPr>
          <w:rFonts w:ascii="宋体" w:eastAsia="宋体" w:hAnsi="宋体" w:hint="eastAsia"/>
          <w:sz w:val="24"/>
          <w:szCs w:val="24"/>
        </w:rPr>
        <w:t>拟针对</w:t>
      </w:r>
      <w:proofErr w:type="gramEnd"/>
      <w:r w:rsidRPr="00CD74EB">
        <w:rPr>
          <w:rFonts w:ascii="宋体" w:eastAsia="宋体" w:hAnsi="宋体" w:hint="eastAsia"/>
          <w:sz w:val="24"/>
          <w:szCs w:val="24"/>
        </w:rPr>
        <w:t>汉语二语为研究对象，</w:t>
      </w:r>
      <w:proofErr w:type="gramStart"/>
      <w:r w:rsidRPr="00CD74EB">
        <w:rPr>
          <w:rFonts w:ascii="宋体" w:eastAsia="宋体" w:hAnsi="宋体" w:hint="eastAsia"/>
          <w:sz w:val="24"/>
          <w:szCs w:val="24"/>
        </w:rPr>
        <w:t>描写非</w:t>
      </w:r>
      <w:proofErr w:type="gramEnd"/>
      <w:r w:rsidRPr="00CD74EB">
        <w:rPr>
          <w:rFonts w:ascii="宋体" w:eastAsia="宋体" w:hAnsi="宋体" w:hint="eastAsia"/>
          <w:sz w:val="24"/>
          <w:szCs w:val="24"/>
        </w:rPr>
        <w:t>汉语母语者学习、使用汉语时不及物动词</w:t>
      </w:r>
      <w:proofErr w:type="gramStart"/>
      <w:r w:rsidRPr="00CD74EB">
        <w:rPr>
          <w:rFonts w:ascii="宋体" w:eastAsia="宋体" w:hAnsi="宋体" w:hint="eastAsia"/>
          <w:sz w:val="24"/>
          <w:szCs w:val="24"/>
        </w:rPr>
        <w:t>论元增</w:t>
      </w:r>
      <w:proofErr w:type="gramEnd"/>
      <w:r w:rsidRPr="00CD74EB">
        <w:rPr>
          <w:rFonts w:ascii="宋体" w:eastAsia="宋体" w:hAnsi="宋体" w:hint="eastAsia"/>
          <w:sz w:val="24"/>
          <w:szCs w:val="24"/>
        </w:rPr>
        <w:t>容机制、及物动词</w:t>
      </w:r>
      <w:proofErr w:type="gramStart"/>
      <w:r w:rsidRPr="00CD74EB">
        <w:rPr>
          <w:rFonts w:ascii="宋体" w:eastAsia="宋体" w:hAnsi="宋体" w:hint="eastAsia"/>
          <w:sz w:val="24"/>
          <w:szCs w:val="24"/>
        </w:rPr>
        <w:t>论元减</w:t>
      </w:r>
      <w:proofErr w:type="gramEnd"/>
      <w:r w:rsidRPr="00CD74EB">
        <w:rPr>
          <w:rFonts w:ascii="宋体" w:eastAsia="宋体" w:hAnsi="宋体" w:hint="eastAsia"/>
          <w:sz w:val="24"/>
          <w:szCs w:val="24"/>
        </w:rPr>
        <w:t>容</w:t>
      </w:r>
      <w:proofErr w:type="gramStart"/>
      <w:r w:rsidRPr="00CD74EB">
        <w:rPr>
          <w:rFonts w:ascii="宋体" w:eastAsia="宋体" w:hAnsi="宋体" w:hint="eastAsia"/>
          <w:sz w:val="24"/>
          <w:szCs w:val="24"/>
        </w:rPr>
        <w:t>和换质的</w:t>
      </w:r>
      <w:proofErr w:type="gramEnd"/>
      <w:r w:rsidRPr="00CD74EB">
        <w:rPr>
          <w:rFonts w:ascii="宋体" w:eastAsia="宋体" w:hAnsi="宋体" w:hint="eastAsia"/>
          <w:sz w:val="24"/>
          <w:szCs w:val="24"/>
        </w:rPr>
        <w:t>允准条件、用意向性理论阐释不及物动词“及物性化”和及物动词“去及物性”的机制。同时从语用学的角度出发，</w:t>
      </w:r>
      <w:proofErr w:type="gramStart"/>
      <w:r w:rsidRPr="00CD74EB">
        <w:rPr>
          <w:rFonts w:ascii="宋体" w:eastAsia="宋体" w:hAnsi="宋体" w:hint="eastAsia"/>
          <w:sz w:val="24"/>
          <w:szCs w:val="24"/>
        </w:rPr>
        <w:t>本方向</w:t>
      </w:r>
      <w:proofErr w:type="gramEnd"/>
      <w:r w:rsidRPr="00CD74EB">
        <w:rPr>
          <w:rFonts w:ascii="宋体" w:eastAsia="宋体" w:hAnsi="宋体" w:hint="eastAsia"/>
          <w:sz w:val="24"/>
          <w:szCs w:val="24"/>
        </w:rPr>
        <w:t>将继续探讨行动逻辑的心理基础，力图将第二语言的言语行为条件句纳入行动逻辑的推理框架，在传统研究基础上有所突破。另外，还从第二语言涉及的“说话人、听话人和他们所处的世界”各层面的分析出发，在哲学基础上为第二语言习得的理论建构提供哲学支持。</w:t>
      </w:r>
    </w:p>
    <w:p w:rsidR="00D8048E" w:rsidRPr="00CD74EB" w:rsidRDefault="00D8048E" w:rsidP="009723E9">
      <w:pPr>
        <w:spacing w:line="360" w:lineRule="auto"/>
        <w:ind w:firstLineChars="200" w:firstLine="482"/>
        <w:rPr>
          <w:rFonts w:ascii="宋体" w:eastAsia="宋体" w:hAnsi="宋体"/>
          <w:b/>
          <w:sz w:val="24"/>
          <w:szCs w:val="24"/>
        </w:rPr>
      </w:pPr>
      <w:r w:rsidRPr="00CD74EB">
        <w:rPr>
          <w:rFonts w:ascii="宋体" w:eastAsia="宋体" w:hAnsi="宋体" w:hint="eastAsia"/>
          <w:b/>
          <w:sz w:val="24"/>
          <w:szCs w:val="24"/>
        </w:rPr>
        <w:t>（四）二语习得的教育学研究</w:t>
      </w:r>
    </w:p>
    <w:p w:rsidR="00302AF7" w:rsidRPr="00302AF7" w:rsidRDefault="00D8048E" w:rsidP="00302AF7">
      <w:pPr>
        <w:spacing w:line="360" w:lineRule="auto"/>
        <w:ind w:firstLineChars="200" w:firstLine="480"/>
        <w:rPr>
          <w:rFonts w:ascii="宋体" w:eastAsia="宋体" w:hAnsi="宋体"/>
          <w:sz w:val="24"/>
          <w:szCs w:val="24"/>
        </w:rPr>
      </w:pPr>
      <w:r w:rsidRPr="00CD74EB">
        <w:rPr>
          <w:rFonts w:ascii="宋体" w:eastAsia="宋体" w:hAnsi="宋体" w:hint="eastAsia"/>
          <w:sz w:val="24"/>
          <w:szCs w:val="24"/>
        </w:rPr>
        <w:t>本研究方向主要是基于二语习得研究的外语教学研究，主要探讨各种教学方法产生的社会历史背景，其语言学理论和心理学（学习）理论基础，运用该理论对教学中的教师、学生、教材等多因子进行优化组合和设计、在具体教学中的实施步骤，最后对各教学法进行科学、客观的优劣评价。在二语习得研究基础上，对后教学法时代的外语教学法发展规律进行冷静思考和大胆展望，对外语教学法作既符合外语教学客观规律的又符合自身实际的选择与优化。本研究方向还涉及二语测试研究，即从测试的角度研究二语习得。评价是教学活动不可或缺的一个重要组成部分。科学的评价体系可以为教学提供有益的反馈，不仅帮助教师了解教学效果，改进教学方法，提高教学质量，还帮助学生了解自身的学习情况，改进学习方法，提高学习效率。多元化评价体系的建立是个复杂的系统工程，涉及外语教学的方方面面。</w:t>
      </w:r>
    </w:p>
    <w:p w:rsidR="000A4D2B" w:rsidRPr="00302AF7" w:rsidRDefault="000A4D2B" w:rsidP="00302AF7">
      <w:pPr>
        <w:widowControl/>
        <w:spacing w:before="100" w:beforeAutospacing="1" w:after="100" w:afterAutospacing="1" w:line="360" w:lineRule="auto"/>
        <w:ind w:firstLineChars="200" w:firstLine="480"/>
        <w:jc w:val="left"/>
        <w:textAlignment w:val="baseline"/>
        <w:rPr>
          <w:rFonts w:ascii="宋体" w:eastAsia="宋体" w:hAnsi="宋体" w:cs="宋体"/>
          <w:color w:val="000000"/>
          <w:kern w:val="0"/>
          <w:sz w:val="24"/>
          <w:szCs w:val="24"/>
        </w:rPr>
      </w:pPr>
    </w:p>
    <w:p w:rsidR="00FD787F" w:rsidRPr="00FD787F" w:rsidRDefault="00910BA3" w:rsidP="00FD787F">
      <w:pPr>
        <w:pStyle w:val="1"/>
        <w:jc w:val="center"/>
      </w:pPr>
      <w:bookmarkStart w:id="65" w:name="_Toc515540686"/>
      <w:bookmarkStart w:id="66" w:name="_Toc518311254"/>
      <w:bookmarkStart w:id="67" w:name="_Toc518311352"/>
      <w:r>
        <w:rPr>
          <w:rFonts w:hint="eastAsia"/>
        </w:rPr>
        <w:t>国际金融风险管理</w:t>
      </w:r>
      <w:r w:rsidR="00FD787F">
        <w:rPr>
          <w:rFonts w:hint="eastAsia"/>
        </w:rPr>
        <w:t>研究</w:t>
      </w:r>
      <w:bookmarkEnd w:id="65"/>
      <w:bookmarkEnd w:id="66"/>
      <w:bookmarkEnd w:id="67"/>
    </w:p>
    <w:p w:rsidR="007167CA" w:rsidRPr="00CD74EB" w:rsidRDefault="007167CA" w:rsidP="007167CA">
      <w:pPr>
        <w:spacing w:line="360" w:lineRule="auto"/>
        <w:rPr>
          <w:rFonts w:ascii="宋体" w:eastAsia="宋体" w:hAnsi="宋体"/>
          <w:b/>
          <w:sz w:val="24"/>
          <w:szCs w:val="24"/>
        </w:rPr>
      </w:pPr>
      <w:r w:rsidRPr="00CD74EB">
        <w:rPr>
          <w:rFonts w:ascii="宋体" w:eastAsia="宋体" w:hAnsi="宋体" w:hint="eastAsia"/>
          <w:b/>
          <w:sz w:val="24"/>
          <w:szCs w:val="24"/>
        </w:rPr>
        <w:t>研究方向及其内涵</w:t>
      </w:r>
    </w:p>
    <w:p w:rsidR="007167CA" w:rsidRPr="00513EB7" w:rsidRDefault="007167CA" w:rsidP="007167CA">
      <w:pPr>
        <w:widowControl/>
        <w:spacing w:line="360" w:lineRule="auto"/>
        <w:ind w:firstLine="480"/>
        <w:textAlignment w:val="baseline"/>
        <w:rPr>
          <w:rFonts w:asciiTheme="minorEastAsia" w:hAnsiTheme="minorEastAsia" w:cs="~Yˇ"/>
          <w:kern w:val="0"/>
          <w:sz w:val="24"/>
          <w:szCs w:val="24"/>
        </w:rPr>
      </w:pPr>
      <w:r w:rsidRPr="00FB08CB">
        <w:rPr>
          <w:rFonts w:asciiTheme="minorEastAsia" w:hAnsiTheme="minorEastAsia" w:hint="eastAsia"/>
          <w:sz w:val="24"/>
          <w:szCs w:val="24"/>
        </w:rPr>
        <w:lastRenderedPageBreak/>
        <w:t>着眼于“一带一路”最新的热点经济问题，从经济发展水平、货币制度</w:t>
      </w:r>
      <w:r w:rsidRPr="00FB08CB">
        <w:rPr>
          <w:rFonts w:asciiTheme="minorEastAsia" w:hAnsiTheme="minorEastAsia" w:cs="~Yˇ"/>
          <w:kern w:val="0"/>
          <w:sz w:val="24"/>
          <w:szCs w:val="24"/>
        </w:rPr>
        <w:t>汇率制度、外债结构、外汇储备以及与中国的贸易结构等方面分析两个区域之间的差异，为有区别的人民币国际化路径分析奠定基础。</w:t>
      </w:r>
      <w:r>
        <w:rPr>
          <w:rFonts w:asciiTheme="minorEastAsia" w:hAnsiTheme="minorEastAsia" w:cs="~Yˇ" w:hint="eastAsia"/>
          <w:kern w:val="0"/>
          <w:sz w:val="24"/>
          <w:szCs w:val="24"/>
        </w:rPr>
        <w:t>因此，</w:t>
      </w:r>
      <w:r>
        <w:rPr>
          <w:rFonts w:ascii="宋体" w:eastAsia="宋体" w:hAnsi="宋体" w:hint="eastAsia"/>
          <w:sz w:val="24"/>
          <w:szCs w:val="24"/>
        </w:rPr>
        <w:t>本研究团队将主要致力于以下四个具体研究方向的研究</w:t>
      </w:r>
      <w:r w:rsidRPr="00CD74EB">
        <w:rPr>
          <w:rFonts w:ascii="宋体" w:eastAsia="宋体" w:hAnsi="宋体" w:hint="eastAsia"/>
          <w:sz w:val="24"/>
          <w:szCs w:val="24"/>
        </w:rPr>
        <w:t>：</w:t>
      </w:r>
    </w:p>
    <w:p w:rsidR="007167CA" w:rsidRPr="00AD32F6" w:rsidRDefault="007167CA" w:rsidP="007167CA">
      <w:pPr>
        <w:widowControl/>
        <w:spacing w:line="360" w:lineRule="auto"/>
        <w:ind w:firstLine="480"/>
        <w:textAlignment w:val="baseline"/>
        <w:rPr>
          <w:rFonts w:asciiTheme="minorEastAsia" w:hAnsiTheme="minorEastAsia"/>
          <w:b/>
          <w:sz w:val="24"/>
          <w:szCs w:val="24"/>
        </w:rPr>
      </w:pPr>
      <w:r w:rsidRPr="00AD32F6">
        <w:rPr>
          <w:rFonts w:asciiTheme="minorEastAsia" w:hAnsiTheme="minorEastAsia" w:hint="eastAsia"/>
          <w:b/>
          <w:sz w:val="24"/>
          <w:szCs w:val="24"/>
        </w:rPr>
        <w:t>（一）“一带”与“一路”</w:t>
      </w:r>
      <w:r>
        <w:rPr>
          <w:rFonts w:asciiTheme="minorEastAsia" w:hAnsiTheme="minorEastAsia" w:hint="eastAsia"/>
          <w:b/>
          <w:sz w:val="24"/>
          <w:szCs w:val="24"/>
        </w:rPr>
        <w:t>之间的区域异质</w:t>
      </w:r>
      <w:r w:rsidRPr="00AD32F6">
        <w:rPr>
          <w:rFonts w:asciiTheme="minorEastAsia" w:hAnsiTheme="minorEastAsia" w:hint="eastAsia"/>
          <w:b/>
          <w:sz w:val="24"/>
          <w:szCs w:val="24"/>
        </w:rPr>
        <w:t>性研究</w:t>
      </w:r>
    </w:p>
    <w:p w:rsidR="007167CA" w:rsidRDefault="007167CA" w:rsidP="007167CA">
      <w:pPr>
        <w:widowControl/>
        <w:spacing w:line="360" w:lineRule="auto"/>
        <w:ind w:firstLine="480"/>
        <w:textAlignment w:val="baseline"/>
        <w:rPr>
          <w:rFonts w:asciiTheme="minorEastAsia" w:hAnsiTheme="minorEastAsia"/>
          <w:sz w:val="24"/>
          <w:szCs w:val="24"/>
        </w:rPr>
      </w:pPr>
      <w:r w:rsidRPr="00D81466">
        <w:rPr>
          <w:rFonts w:asciiTheme="minorEastAsia" w:hAnsiTheme="minorEastAsia" w:hint="eastAsia"/>
          <w:sz w:val="24"/>
          <w:szCs w:val="24"/>
        </w:rPr>
        <w:t>本团队首先概括归纳“一带”与“一路”区域内部的共同特征；其次，着重对比分析“一带”与“一路”区域之间的差异，为人民币国际化路径差异奠定基础。</w:t>
      </w:r>
    </w:p>
    <w:p w:rsidR="007167CA" w:rsidRPr="00AD32F6" w:rsidRDefault="007167CA" w:rsidP="007167CA">
      <w:pPr>
        <w:widowControl/>
        <w:spacing w:line="360" w:lineRule="auto"/>
        <w:ind w:firstLine="480"/>
        <w:textAlignment w:val="baseline"/>
        <w:rPr>
          <w:rFonts w:asciiTheme="minorEastAsia" w:hAnsiTheme="minorEastAsia"/>
          <w:b/>
          <w:sz w:val="24"/>
          <w:szCs w:val="24"/>
        </w:rPr>
      </w:pPr>
      <w:r w:rsidRPr="00AD32F6">
        <w:rPr>
          <w:rFonts w:asciiTheme="minorEastAsia" w:hAnsiTheme="minorEastAsia" w:hint="eastAsia"/>
          <w:b/>
          <w:sz w:val="24"/>
          <w:szCs w:val="24"/>
        </w:rPr>
        <w:t>（二）“一带”与“一路”</w:t>
      </w:r>
      <w:r>
        <w:rPr>
          <w:rFonts w:asciiTheme="minorEastAsia" w:hAnsiTheme="minorEastAsia" w:hint="eastAsia"/>
          <w:b/>
          <w:sz w:val="24"/>
          <w:szCs w:val="24"/>
        </w:rPr>
        <w:t>不同背景下，人民币国际化的路径差异</w:t>
      </w:r>
      <w:r w:rsidRPr="00AD32F6">
        <w:rPr>
          <w:rFonts w:asciiTheme="minorEastAsia" w:hAnsiTheme="minorEastAsia" w:hint="eastAsia"/>
          <w:b/>
          <w:sz w:val="24"/>
          <w:szCs w:val="24"/>
        </w:rPr>
        <w:t>研究</w:t>
      </w:r>
    </w:p>
    <w:p w:rsidR="007167CA" w:rsidRDefault="007167CA" w:rsidP="007167CA">
      <w:pPr>
        <w:widowControl/>
        <w:spacing w:line="360" w:lineRule="auto"/>
        <w:ind w:firstLine="480"/>
        <w:textAlignment w:val="baseline"/>
        <w:rPr>
          <w:rFonts w:asciiTheme="minorEastAsia" w:hAnsiTheme="minorEastAsia"/>
          <w:sz w:val="24"/>
          <w:szCs w:val="24"/>
        </w:rPr>
      </w:pPr>
      <w:r>
        <w:rPr>
          <w:rFonts w:asciiTheme="minorEastAsia" w:hAnsiTheme="minorEastAsia" w:hint="eastAsia"/>
          <w:sz w:val="24"/>
          <w:szCs w:val="24"/>
        </w:rPr>
        <w:t>已有研究认为人民币国际化路径主要有：贸易、投资以及金融平台。本团队在此基础上，结合</w:t>
      </w:r>
      <w:r w:rsidRPr="00D81466">
        <w:rPr>
          <w:rFonts w:asciiTheme="minorEastAsia" w:hAnsiTheme="minorEastAsia" w:hint="eastAsia"/>
          <w:sz w:val="24"/>
          <w:szCs w:val="24"/>
        </w:rPr>
        <w:t>“一带”与“一路”</w:t>
      </w:r>
      <w:r>
        <w:rPr>
          <w:rFonts w:asciiTheme="minorEastAsia" w:hAnsiTheme="minorEastAsia" w:hint="eastAsia"/>
          <w:sz w:val="24"/>
          <w:szCs w:val="24"/>
        </w:rPr>
        <w:t>，进一步对比两个区域在不通路径下的表现，以期可以对人民币国际化的基础达到全面、系统的掌握。</w:t>
      </w:r>
    </w:p>
    <w:p w:rsidR="007167CA" w:rsidRPr="00AD32F6" w:rsidRDefault="007167CA" w:rsidP="007167CA">
      <w:pPr>
        <w:widowControl/>
        <w:spacing w:line="360" w:lineRule="auto"/>
        <w:ind w:firstLine="480"/>
        <w:textAlignment w:val="baseline"/>
        <w:rPr>
          <w:rFonts w:asciiTheme="minorEastAsia" w:hAnsiTheme="minorEastAsia"/>
          <w:b/>
          <w:sz w:val="24"/>
          <w:szCs w:val="24"/>
        </w:rPr>
      </w:pPr>
      <w:r w:rsidRPr="00AD32F6">
        <w:rPr>
          <w:rFonts w:asciiTheme="minorEastAsia" w:hAnsiTheme="minorEastAsia" w:hint="eastAsia"/>
          <w:b/>
          <w:sz w:val="24"/>
          <w:szCs w:val="24"/>
        </w:rPr>
        <w:t>（三）“一带”与“一路”不同区域内，人民币国际化的最优路径选择</w:t>
      </w:r>
    </w:p>
    <w:p w:rsidR="007167CA" w:rsidRPr="00AD32F6" w:rsidRDefault="007167CA" w:rsidP="007167CA">
      <w:pPr>
        <w:widowControl/>
        <w:autoSpaceDE w:val="0"/>
        <w:autoSpaceDN w:val="0"/>
        <w:adjustRightInd w:val="0"/>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Pr="00AD32F6">
        <w:rPr>
          <w:rFonts w:asciiTheme="minorEastAsia" w:hAnsiTheme="minorEastAsia"/>
          <w:sz w:val="24"/>
          <w:szCs w:val="24"/>
        </w:rPr>
        <w:t>通过比较“一带”与“一路”国家在贸易、投资以及金融平台路径上的差异，并结合经验分析和实证分析</w:t>
      </w:r>
      <w:r w:rsidRPr="00AD32F6">
        <w:rPr>
          <w:rFonts w:asciiTheme="minorEastAsia" w:hAnsiTheme="minorEastAsia" w:hint="eastAsia"/>
          <w:sz w:val="24"/>
          <w:szCs w:val="24"/>
        </w:rPr>
        <w:t>，</w:t>
      </w:r>
      <w:r w:rsidRPr="00AD32F6">
        <w:rPr>
          <w:rFonts w:asciiTheme="minorEastAsia" w:hAnsiTheme="minorEastAsia"/>
          <w:sz w:val="24"/>
          <w:szCs w:val="24"/>
        </w:rPr>
        <w:t>明确在其不同区域内推动人民币国际化的最优路径或者相对最优路径。中国应在相应实证结果的基础上，在“一带”与“一路”不同区域内推动不同路径下的人民币货币合作。</w:t>
      </w:r>
    </w:p>
    <w:p w:rsidR="007167CA" w:rsidRDefault="007167CA" w:rsidP="007167CA">
      <w:pPr>
        <w:widowControl/>
        <w:spacing w:line="360" w:lineRule="auto"/>
        <w:ind w:firstLine="480"/>
        <w:textAlignment w:val="baseline"/>
        <w:rPr>
          <w:rFonts w:asciiTheme="minorEastAsia" w:hAnsiTheme="minorEastAsia"/>
          <w:b/>
          <w:sz w:val="24"/>
          <w:szCs w:val="24"/>
        </w:rPr>
      </w:pPr>
      <w:r w:rsidRPr="00AD32F6">
        <w:rPr>
          <w:rFonts w:asciiTheme="minorEastAsia" w:hAnsiTheme="minorEastAsia" w:hint="eastAsia"/>
          <w:b/>
          <w:sz w:val="24"/>
          <w:szCs w:val="24"/>
        </w:rPr>
        <w:t>（</w:t>
      </w:r>
      <w:r>
        <w:rPr>
          <w:rFonts w:asciiTheme="minorEastAsia" w:hAnsiTheme="minorEastAsia" w:hint="eastAsia"/>
          <w:b/>
          <w:sz w:val="24"/>
          <w:szCs w:val="24"/>
        </w:rPr>
        <w:t>四</w:t>
      </w:r>
      <w:r w:rsidRPr="00AD32F6">
        <w:rPr>
          <w:rFonts w:asciiTheme="minorEastAsia" w:hAnsiTheme="minorEastAsia" w:hint="eastAsia"/>
          <w:b/>
          <w:sz w:val="24"/>
          <w:szCs w:val="24"/>
        </w:rPr>
        <w:t>）“一带”与“一路”</w:t>
      </w:r>
      <w:r>
        <w:rPr>
          <w:rFonts w:asciiTheme="minorEastAsia" w:hAnsiTheme="minorEastAsia" w:hint="eastAsia"/>
          <w:b/>
          <w:sz w:val="24"/>
          <w:szCs w:val="24"/>
        </w:rPr>
        <w:t>背景下，人民币国际化道路的相互配合机制</w:t>
      </w:r>
    </w:p>
    <w:p w:rsidR="00910BA3" w:rsidRPr="007167CA" w:rsidRDefault="007167CA" w:rsidP="007167CA">
      <w:pPr>
        <w:widowControl/>
        <w:autoSpaceDE w:val="0"/>
        <w:autoSpaceDN w:val="0"/>
        <w:adjustRightInd w:val="0"/>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Pr="00AD32F6">
        <w:rPr>
          <w:rFonts w:asciiTheme="minorEastAsia" w:hAnsiTheme="minorEastAsia"/>
          <w:sz w:val="24"/>
          <w:szCs w:val="24"/>
        </w:rPr>
        <w:t>本</w:t>
      </w:r>
      <w:r w:rsidRPr="00AD32F6">
        <w:rPr>
          <w:rFonts w:asciiTheme="minorEastAsia" w:hAnsiTheme="minorEastAsia" w:hint="eastAsia"/>
          <w:sz w:val="24"/>
          <w:szCs w:val="24"/>
        </w:rPr>
        <w:t>团队</w:t>
      </w:r>
      <w:r w:rsidRPr="00AD32F6">
        <w:rPr>
          <w:rFonts w:asciiTheme="minorEastAsia" w:hAnsiTheme="minorEastAsia"/>
          <w:sz w:val="24"/>
          <w:szCs w:val="24"/>
        </w:rPr>
        <w:t>试图明确“一带”与“一路”区域上人民币国际化的最优路径，但并不意味着要把不同路径人为割裂开来，各自发展；反而，本项目寄希望于在路径差异的基础上，建立不同区域、不同路径之间的相互配合机制，推动构建跨境实体经济循环和跨境金融循环的人民币国际化路径的研究框架。</w:t>
      </w:r>
    </w:p>
    <w:p w:rsidR="000A4D2B" w:rsidRDefault="000A4D2B" w:rsidP="006A7B22">
      <w:pPr>
        <w:pStyle w:val="1"/>
        <w:jc w:val="center"/>
      </w:pPr>
      <w:bookmarkStart w:id="68" w:name="_Toc515540687"/>
      <w:bookmarkStart w:id="69" w:name="_Toc518311255"/>
      <w:bookmarkStart w:id="70" w:name="_Toc518311353"/>
      <w:r w:rsidRPr="000A4D2B">
        <w:rPr>
          <w:rFonts w:hint="eastAsia"/>
        </w:rPr>
        <w:t>古代文学与传统文化研究</w:t>
      </w:r>
      <w:bookmarkEnd w:id="68"/>
      <w:bookmarkEnd w:id="69"/>
      <w:bookmarkEnd w:id="70"/>
    </w:p>
    <w:p w:rsidR="007167CA" w:rsidRPr="007167CA" w:rsidRDefault="007167CA" w:rsidP="007167CA">
      <w:pPr>
        <w:widowControl/>
        <w:spacing w:line="360" w:lineRule="auto"/>
        <w:textAlignment w:val="baseline"/>
        <w:rPr>
          <w:rFonts w:ascii="宋体" w:eastAsia="宋体" w:hAnsi="宋体"/>
          <w:b/>
          <w:sz w:val="24"/>
          <w:szCs w:val="24"/>
        </w:rPr>
      </w:pPr>
      <w:r w:rsidRPr="007167CA">
        <w:rPr>
          <w:rFonts w:ascii="宋体" w:eastAsia="宋体" w:hAnsi="宋体" w:hint="eastAsia"/>
          <w:b/>
          <w:sz w:val="24"/>
          <w:szCs w:val="24"/>
        </w:rPr>
        <w:t>研究方向及其内涵：</w:t>
      </w:r>
    </w:p>
    <w:p w:rsidR="007167CA" w:rsidRDefault="007167CA" w:rsidP="007167CA">
      <w:pPr>
        <w:pStyle w:val="a3"/>
        <w:numPr>
          <w:ilvl w:val="0"/>
          <w:numId w:val="2"/>
        </w:numPr>
        <w:autoSpaceDE w:val="0"/>
        <w:autoSpaceDN w:val="0"/>
        <w:spacing w:line="360" w:lineRule="auto"/>
        <w:ind w:firstLineChars="0"/>
        <w:jc w:val="left"/>
        <w:rPr>
          <w:rFonts w:ascii="宋体" w:hAnsi="宋体" w:cs="仿宋_GB2312"/>
          <w:b/>
          <w:sz w:val="24"/>
        </w:rPr>
      </w:pPr>
      <w:r>
        <w:rPr>
          <w:rFonts w:ascii="宋体" w:hAnsi="宋体" w:cs="仿宋_GB2312" w:hint="eastAsia"/>
          <w:b/>
          <w:sz w:val="24"/>
        </w:rPr>
        <w:t>中国古代诗文与诗学研究</w:t>
      </w:r>
    </w:p>
    <w:p w:rsidR="007167CA" w:rsidRDefault="007167CA" w:rsidP="007167CA">
      <w:pPr>
        <w:autoSpaceDE w:val="0"/>
        <w:autoSpaceDN w:val="0"/>
        <w:spacing w:line="360" w:lineRule="auto"/>
        <w:ind w:firstLineChars="200" w:firstLine="480"/>
        <w:jc w:val="left"/>
        <w:rPr>
          <w:rFonts w:ascii="宋体" w:hAnsi="宋体" w:cs="仿宋_GB2312"/>
          <w:sz w:val="24"/>
        </w:rPr>
      </w:pPr>
      <w:r>
        <w:rPr>
          <w:rFonts w:ascii="宋体" w:hAnsi="宋体" w:cs="仿宋_GB2312" w:hint="eastAsia"/>
          <w:sz w:val="24"/>
        </w:rPr>
        <w:t>重点包括中国早期文化、神话与诗学及诗歌类型发生发展；诗文与政治制度、文人心态等关系；魏晋南北朝歌诗（配乐演唱的诗歌）；山水诗与山水意象；《文</w:t>
      </w:r>
      <w:r>
        <w:rPr>
          <w:rFonts w:ascii="宋体" w:hAnsi="宋体" w:cs="仿宋_GB2312" w:hint="eastAsia"/>
          <w:sz w:val="24"/>
        </w:rPr>
        <w:lastRenderedPageBreak/>
        <w:t>选》及《文心雕龙》研究等。诗与文研究是中国古代文学研究的重要领域之一。中华文明有数千年未曾中断的历史，文明的早期特征又从根本上对文学的基本情感和表达方式有着决定性的影响。中国文学偏于抒情的民族特质，使得文学本质上就是心灵体验的艺术，因而与文人心态密切相关。而在以儒家文化为主流的中国社会，对于以“修齐治平”为人生道路的中国文人来说，文学在很大程度上是服务于政治的，政治制度、政治理想与文学之关系的密切程度，无论如何估计都不过分。娱乐和审美在文学中占有重要的地位，所以歌诗表演、山水游乐也是中国文学重要的组成部分。</w:t>
      </w:r>
    </w:p>
    <w:p w:rsidR="007167CA" w:rsidRDefault="007167CA" w:rsidP="007167CA">
      <w:pPr>
        <w:pStyle w:val="a3"/>
        <w:numPr>
          <w:ilvl w:val="0"/>
          <w:numId w:val="2"/>
        </w:numPr>
        <w:autoSpaceDE w:val="0"/>
        <w:autoSpaceDN w:val="0"/>
        <w:spacing w:line="360" w:lineRule="auto"/>
        <w:ind w:firstLineChars="0"/>
        <w:jc w:val="left"/>
        <w:rPr>
          <w:rFonts w:ascii="宋体" w:hAnsi="宋体" w:cs="仿宋_GB2312"/>
          <w:b/>
          <w:sz w:val="24"/>
        </w:rPr>
      </w:pPr>
      <w:r>
        <w:rPr>
          <w:rFonts w:ascii="宋体" w:hAnsi="宋体" w:cs="仿宋_GB2312" w:hint="eastAsia"/>
          <w:b/>
          <w:sz w:val="24"/>
        </w:rPr>
        <w:t>中国文学史与文学叙事研究</w:t>
      </w:r>
    </w:p>
    <w:p w:rsidR="007167CA" w:rsidRDefault="007167CA" w:rsidP="007167CA">
      <w:pPr>
        <w:autoSpaceDE w:val="0"/>
        <w:autoSpaceDN w:val="0"/>
        <w:spacing w:line="360" w:lineRule="auto"/>
        <w:ind w:firstLineChars="200" w:firstLine="480"/>
        <w:jc w:val="left"/>
        <w:rPr>
          <w:rFonts w:ascii="宋体" w:hAnsi="宋体" w:cs="仿宋_GB2312"/>
          <w:sz w:val="24"/>
        </w:rPr>
      </w:pPr>
      <w:r>
        <w:rPr>
          <w:rFonts w:ascii="宋体" w:hAnsi="宋体" w:cs="仿宋_GB2312" w:hint="eastAsia"/>
          <w:sz w:val="24"/>
        </w:rPr>
        <w:t>重点包括魏晋南北朝大文学史、近代女性文学史研究；近代小说、南社小说与文学叙事研究等。</w:t>
      </w:r>
      <w:r>
        <w:rPr>
          <w:rFonts w:ascii="宋体" w:hAnsi="宋体" w:hint="eastAsia"/>
          <w:sz w:val="24"/>
        </w:rPr>
        <w:t>自20世纪初叶西方学术思想传入以来，文学史研究一直是热点问题。有关大文学史、女性文学史的研究，到目前为止，仍属于前沿性的话题。以往的小说研究多集中在</w:t>
      </w:r>
      <w:r>
        <w:rPr>
          <w:rFonts w:ascii="宋体" w:hAnsi="宋体" w:cs="仿宋_GB2312" w:hint="eastAsia"/>
          <w:sz w:val="24"/>
        </w:rPr>
        <w:t>明清小说，近代小说及其中的南社小说，尚有不少成绩突出的作家和优秀的作品，值得深入研究。文学叙事则不仅涉及小说叙事，诗词、史传等文体的叙事，也是其重要的组成部分。这些论题都属于学术新增长点，也是近年学术界关注的热点。</w:t>
      </w:r>
    </w:p>
    <w:p w:rsidR="007167CA" w:rsidRDefault="007167CA" w:rsidP="007167CA">
      <w:pPr>
        <w:widowControl/>
        <w:spacing w:line="360" w:lineRule="auto"/>
        <w:ind w:firstLineChars="200" w:firstLine="482"/>
        <w:jc w:val="left"/>
        <w:textAlignment w:val="baseline"/>
        <w:rPr>
          <w:rFonts w:ascii="宋体" w:hAnsi="宋体" w:cs="仿宋_GB2312"/>
          <w:b/>
          <w:sz w:val="24"/>
        </w:rPr>
      </w:pPr>
      <w:r>
        <w:rPr>
          <w:rFonts w:ascii="宋体" w:hAnsi="宋体" w:cs="仿宋_GB2312" w:hint="eastAsia"/>
          <w:b/>
          <w:sz w:val="24"/>
        </w:rPr>
        <w:t xml:space="preserve">（三）民俗与民间文学研究     </w:t>
      </w:r>
    </w:p>
    <w:p w:rsidR="007167CA" w:rsidRDefault="007167CA" w:rsidP="007167CA">
      <w:pPr>
        <w:widowControl/>
        <w:spacing w:line="360" w:lineRule="auto"/>
        <w:ind w:firstLineChars="200" w:firstLine="480"/>
        <w:jc w:val="left"/>
        <w:textAlignment w:val="baseline"/>
        <w:rPr>
          <w:rFonts w:ascii="宋体" w:hAnsi="宋体"/>
          <w:sz w:val="24"/>
        </w:rPr>
      </w:pPr>
      <w:r>
        <w:rPr>
          <w:rFonts w:ascii="宋体" w:hAnsi="宋体" w:cs="仿宋_GB2312" w:hint="eastAsia"/>
          <w:sz w:val="24"/>
        </w:rPr>
        <w:t>重点包括中国历代民间文学、民俗学、西方民俗学理论、中外民俗和民间文学比较等。</w:t>
      </w:r>
      <w:r>
        <w:rPr>
          <w:rFonts w:ascii="宋体" w:hAnsi="宋体" w:hint="eastAsia"/>
          <w:sz w:val="24"/>
        </w:rPr>
        <w:t>民俗、民间文学都与古代文人文学有着重要的关联，可为正统文学的研究提供重要的视角和参照，并对古代文学学科形成自身的特色有重要的学术价值。</w:t>
      </w:r>
    </w:p>
    <w:p w:rsidR="007167CA" w:rsidRDefault="007167CA" w:rsidP="007167CA">
      <w:pPr>
        <w:autoSpaceDE w:val="0"/>
        <w:autoSpaceDN w:val="0"/>
        <w:spacing w:line="360" w:lineRule="auto"/>
        <w:ind w:left="463"/>
        <w:jc w:val="left"/>
        <w:rPr>
          <w:rFonts w:ascii="宋体" w:hAnsi="宋体" w:cs="仿宋_GB2312"/>
          <w:b/>
          <w:sz w:val="24"/>
        </w:rPr>
      </w:pPr>
      <w:r>
        <w:rPr>
          <w:rFonts w:ascii="宋体" w:hAnsi="宋体" w:cs="仿宋_GB2312" w:hint="eastAsia"/>
          <w:b/>
          <w:sz w:val="24"/>
        </w:rPr>
        <w:t xml:space="preserve">（四）传统文化研究  </w:t>
      </w:r>
    </w:p>
    <w:p w:rsidR="000A4D2B" w:rsidRPr="000A4D2B" w:rsidRDefault="007167CA" w:rsidP="007167CA">
      <w:pPr>
        <w:widowControl/>
        <w:spacing w:line="360" w:lineRule="auto"/>
        <w:ind w:firstLineChars="200" w:firstLine="480"/>
        <w:jc w:val="left"/>
        <w:textAlignment w:val="baseline"/>
        <w:rPr>
          <w:rFonts w:ascii="宋体" w:eastAsia="宋体" w:hAnsi="宋体"/>
          <w:b/>
          <w:sz w:val="30"/>
          <w:szCs w:val="30"/>
        </w:rPr>
      </w:pPr>
      <w:r>
        <w:rPr>
          <w:rFonts w:ascii="宋体" w:hAnsi="宋体" w:cs="仿宋_GB2312" w:hint="eastAsia"/>
          <w:kern w:val="0"/>
          <w:sz w:val="24"/>
        </w:rPr>
        <w:t>重点包括中华传统文化、齐鲁文化、青岛及崂山文化等。</w:t>
      </w:r>
      <w:r>
        <w:rPr>
          <w:rFonts w:ascii="宋体" w:hAnsi="宋体" w:hint="eastAsia"/>
          <w:kern w:val="0"/>
          <w:sz w:val="24"/>
        </w:rPr>
        <w:t>齐鲁文化是中国传统文化的“正统派”，以“儒道互补”为核心的中国文化，与齐鲁文化有着非常紧密的深层联系。崂山文化则是</w:t>
      </w:r>
      <w:proofErr w:type="gramStart"/>
      <w:r>
        <w:rPr>
          <w:rFonts w:ascii="宋体" w:hAnsi="宋体" w:hint="eastAsia"/>
          <w:kern w:val="0"/>
          <w:sz w:val="24"/>
        </w:rPr>
        <w:t>以仙道文化</w:t>
      </w:r>
      <w:proofErr w:type="gramEnd"/>
      <w:r>
        <w:rPr>
          <w:rFonts w:ascii="宋体" w:hAnsi="宋体" w:hint="eastAsia"/>
          <w:kern w:val="0"/>
          <w:sz w:val="24"/>
        </w:rPr>
        <w:t>为特色的东夷文化和齐文化的重要组成部分。对齐鲁文化和崂山文化的探讨，不仅有助于古代文学学科发展，对于当代山东和青岛地方文化建设，也有其独特的现实意义。</w:t>
      </w:r>
    </w:p>
    <w:sectPr w:rsidR="000A4D2B" w:rsidRPr="000A4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11" w:rsidRDefault="00635011" w:rsidP="00044D91">
      <w:r>
        <w:separator/>
      </w:r>
    </w:p>
  </w:endnote>
  <w:endnote w:type="continuationSeparator" w:id="0">
    <w:p w:rsidR="00635011" w:rsidRDefault="00635011" w:rsidP="0004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Yˇ">
    <w:altName w:val="Angsana New"/>
    <w:panose1 w:val="00000000000000000000"/>
    <w:charset w:val="4D"/>
    <w:family w:val="auto"/>
    <w:notTrueType/>
    <w:pitch w:val="default"/>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11" w:rsidRDefault="00635011" w:rsidP="00044D91">
      <w:r>
        <w:separator/>
      </w:r>
    </w:p>
  </w:footnote>
  <w:footnote w:type="continuationSeparator" w:id="0">
    <w:p w:rsidR="00635011" w:rsidRDefault="00635011" w:rsidP="00044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9450"/>
    <w:multiLevelType w:val="singleLevel"/>
    <w:tmpl w:val="19969450"/>
    <w:lvl w:ilvl="0">
      <w:start w:val="1"/>
      <w:numFmt w:val="chineseCounting"/>
      <w:suff w:val="nothing"/>
      <w:lvlText w:val="（%1）"/>
      <w:lvlJc w:val="left"/>
      <w:pPr>
        <w:ind w:left="0" w:firstLine="0"/>
      </w:pPr>
    </w:lvl>
  </w:abstractNum>
  <w:abstractNum w:abstractNumId="1">
    <w:nsid w:val="23FF13D7"/>
    <w:multiLevelType w:val="hybridMultilevel"/>
    <w:tmpl w:val="2D5EBCFC"/>
    <w:lvl w:ilvl="0" w:tplc="9DF0B1CA">
      <w:start w:val="1"/>
      <w:numFmt w:val="japaneseCounting"/>
      <w:lvlText w:val="%1、"/>
      <w:lvlJc w:val="left"/>
      <w:pPr>
        <w:ind w:left="1095" w:hanging="48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548670D1"/>
    <w:multiLevelType w:val="hybridMultilevel"/>
    <w:tmpl w:val="F2684722"/>
    <w:lvl w:ilvl="0" w:tplc="A18261E4">
      <w:start w:val="1"/>
      <w:numFmt w:val="japaneseCounting"/>
      <w:lvlText w:val="（%1）"/>
      <w:lvlJc w:val="left"/>
      <w:pPr>
        <w:ind w:left="1183" w:hanging="720"/>
      </w:pPr>
    </w:lvl>
    <w:lvl w:ilvl="1" w:tplc="04090019">
      <w:start w:val="1"/>
      <w:numFmt w:val="lowerLetter"/>
      <w:lvlText w:val="%2)"/>
      <w:lvlJc w:val="left"/>
      <w:pPr>
        <w:ind w:left="1303" w:hanging="420"/>
      </w:pPr>
    </w:lvl>
    <w:lvl w:ilvl="2" w:tplc="0409001B">
      <w:start w:val="1"/>
      <w:numFmt w:val="lowerRoman"/>
      <w:lvlText w:val="%3."/>
      <w:lvlJc w:val="right"/>
      <w:pPr>
        <w:ind w:left="1723" w:hanging="420"/>
      </w:pPr>
    </w:lvl>
    <w:lvl w:ilvl="3" w:tplc="0409000F">
      <w:start w:val="1"/>
      <w:numFmt w:val="decimal"/>
      <w:lvlText w:val="%4."/>
      <w:lvlJc w:val="left"/>
      <w:pPr>
        <w:ind w:left="2143" w:hanging="420"/>
      </w:pPr>
    </w:lvl>
    <w:lvl w:ilvl="4" w:tplc="04090019">
      <w:start w:val="1"/>
      <w:numFmt w:val="lowerLetter"/>
      <w:lvlText w:val="%5)"/>
      <w:lvlJc w:val="left"/>
      <w:pPr>
        <w:ind w:left="2563" w:hanging="420"/>
      </w:pPr>
    </w:lvl>
    <w:lvl w:ilvl="5" w:tplc="0409001B">
      <w:start w:val="1"/>
      <w:numFmt w:val="lowerRoman"/>
      <w:lvlText w:val="%6."/>
      <w:lvlJc w:val="right"/>
      <w:pPr>
        <w:ind w:left="2983" w:hanging="420"/>
      </w:pPr>
    </w:lvl>
    <w:lvl w:ilvl="6" w:tplc="0409000F">
      <w:start w:val="1"/>
      <w:numFmt w:val="decimal"/>
      <w:lvlText w:val="%7."/>
      <w:lvlJc w:val="left"/>
      <w:pPr>
        <w:ind w:left="3403" w:hanging="420"/>
      </w:pPr>
    </w:lvl>
    <w:lvl w:ilvl="7" w:tplc="04090019">
      <w:start w:val="1"/>
      <w:numFmt w:val="lowerLetter"/>
      <w:lvlText w:val="%8)"/>
      <w:lvlJc w:val="left"/>
      <w:pPr>
        <w:ind w:left="3823" w:hanging="420"/>
      </w:pPr>
    </w:lvl>
    <w:lvl w:ilvl="8" w:tplc="0409001B">
      <w:start w:val="1"/>
      <w:numFmt w:val="lowerRoman"/>
      <w:lvlText w:val="%9."/>
      <w:lvlJc w:val="right"/>
      <w:pPr>
        <w:ind w:left="4243"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1F"/>
    <w:rsid w:val="00044D91"/>
    <w:rsid w:val="000A4D2B"/>
    <w:rsid w:val="001351CD"/>
    <w:rsid w:val="002165E8"/>
    <w:rsid w:val="00230F76"/>
    <w:rsid w:val="002D145B"/>
    <w:rsid w:val="00302AF7"/>
    <w:rsid w:val="003604FB"/>
    <w:rsid w:val="00360B86"/>
    <w:rsid w:val="00397926"/>
    <w:rsid w:val="003B7CB6"/>
    <w:rsid w:val="00444A95"/>
    <w:rsid w:val="004F7595"/>
    <w:rsid w:val="00635011"/>
    <w:rsid w:val="006A7B22"/>
    <w:rsid w:val="007167CA"/>
    <w:rsid w:val="0074667D"/>
    <w:rsid w:val="00782B2C"/>
    <w:rsid w:val="007A48A9"/>
    <w:rsid w:val="008F649B"/>
    <w:rsid w:val="00910BA3"/>
    <w:rsid w:val="009723E9"/>
    <w:rsid w:val="00991B7B"/>
    <w:rsid w:val="009F24D3"/>
    <w:rsid w:val="00A71D93"/>
    <w:rsid w:val="00A771D1"/>
    <w:rsid w:val="00AB07AE"/>
    <w:rsid w:val="00BF3AD0"/>
    <w:rsid w:val="00C10994"/>
    <w:rsid w:val="00C30851"/>
    <w:rsid w:val="00C31C30"/>
    <w:rsid w:val="00C84E98"/>
    <w:rsid w:val="00CE4BB5"/>
    <w:rsid w:val="00D8048E"/>
    <w:rsid w:val="00D87805"/>
    <w:rsid w:val="00E2421F"/>
    <w:rsid w:val="00F92777"/>
    <w:rsid w:val="00FB198B"/>
    <w:rsid w:val="00FD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1F"/>
    <w:pPr>
      <w:widowControl w:val="0"/>
      <w:jc w:val="both"/>
    </w:pPr>
  </w:style>
  <w:style w:type="paragraph" w:styleId="1">
    <w:name w:val="heading 1"/>
    <w:basedOn w:val="a"/>
    <w:next w:val="a"/>
    <w:link w:val="1Char"/>
    <w:uiPriority w:val="9"/>
    <w:qFormat/>
    <w:rsid w:val="006A7B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1F"/>
    <w:pPr>
      <w:ind w:firstLineChars="200" w:firstLine="420"/>
    </w:pPr>
  </w:style>
  <w:style w:type="paragraph" w:styleId="a4">
    <w:name w:val="header"/>
    <w:basedOn w:val="a"/>
    <w:link w:val="Char"/>
    <w:uiPriority w:val="99"/>
    <w:unhideWhenUsed/>
    <w:rsid w:val="00044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D91"/>
    <w:rPr>
      <w:sz w:val="18"/>
      <w:szCs w:val="18"/>
    </w:rPr>
  </w:style>
  <w:style w:type="paragraph" w:styleId="a5">
    <w:name w:val="footer"/>
    <w:basedOn w:val="a"/>
    <w:link w:val="Char0"/>
    <w:uiPriority w:val="99"/>
    <w:unhideWhenUsed/>
    <w:rsid w:val="00044D91"/>
    <w:pPr>
      <w:tabs>
        <w:tab w:val="center" w:pos="4153"/>
        <w:tab w:val="right" w:pos="8306"/>
      </w:tabs>
      <w:snapToGrid w:val="0"/>
      <w:jc w:val="left"/>
    </w:pPr>
    <w:rPr>
      <w:sz w:val="18"/>
      <w:szCs w:val="18"/>
    </w:rPr>
  </w:style>
  <w:style w:type="character" w:customStyle="1" w:styleId="Char0">
    <w:name w:val="页脚 Char"/>
    <w:basedOn w:val="a0"/>
    <w:link w:val="a5"/>
    <w:uiPriority w:val="99"/>
    <w:rsid w:val="00044D91"/>
    <w:rPr>
      <w:sz w:val="18"/>
      <w:szCs w:val="18"/>
    </w:rPr>
  </w:style>
  <w:style w:type="paragraph" w:styleId="10">
    <w:name w:val="toc 1"/>
    <w:basedOn w:val="a"/>
    <w:next w:val="a"/>
    <w:autoRedefine/>
    <w:uiPriority w:val="39"/>
    <w:unhideWhenUsed/>
    <w:qFormat/>
    <w:rsid w:val="00910BA3"/>
  </w:style>
  <w:style w:type="character" w:styleId="a6">
    <w:name w:val="Hyperlink"/>
    <w:basedOn w:val="a0"/>
    <w:uiPriority w:val="99"/>
    <w:unhideWhenUsed/>
    <w:rsid w:val="00910BA3"/>
    <w:rPr>
      <w:color w:val="0000FF" w:themeColor="hyperlink"/>
      <w:u w:val="single"/>
    </w:rPr>
  </w:style>
  <w:style w:type="character" w:customStyle="1" w:styleId="1Char">
    <w:name w:val="标题 1 Char"/>
    <w:basedOn w:val="a0"/>
    <w:link w:val="1"/>
    <w:uiPriority w:val="9"/>
    <w:rsid w:val="006A7B22"/>
    <w:rPr>
      <w:b/>
      <w:bCs/>
      <w:kern w:val="44"/>
      <w:sz w:val="44"/>
      <w:szCs w:val="44"/>
    </w:rPr>
  </w:style>
  <w:style w:type="paragraph" w:styleId="TOC">
    <w:name w:val="TOC Heading"/>
    <w:basedOn w:val="1"/>
    <w:next w:val="a"/>
    <w:uiPriority w:val="39"/>
    <w:semiHidden/>
    <w:unhideWhenUsed/>
    <w:qFormat/>
    <w:rsid w:val="006A7B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6A7B22"/>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6A7B22"/>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6A7B22"/>
    <w:rPr>
      <w:sz w:val="18"/>
      <w:szCs w:val="18"/>
    </w:rPr>
  </w:style>
  <w:style w:type="character" w:customStyle="1" w:styleId="Char1">
    <w:name w:val="批注框文本 Char"/>
    <w:basedOn w:val="a0"/>
    <w:link w:val="a7"/>
    <w:uiPriority w:val="99"/>
    <w:semiHidden/>
    <w:rsid w:val="006A7B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1F"/>
    <w:pPr>
      <w:widowControl w:val="0"/>
      <w:jc w:val="both"/>
    </w:pPr>
  </w:style>
  <w:style w:type="paragraph" w:styleId="1">
    <w:name w:val="heading 1"/>
    <w:basedOn w:val="a"/>
    <w:next w:val="a"/>
    <w:link w:val="1Char"/>
    <w:uiPriority w:val="9"/>
    <w:qFormat/>
    <w:rsid w:val="006A7B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1F"/>
    <w:pPr>
      <w:ind w:firstLineChars="200" w:firstLine="420"/>
    </w:pPr>
  </w:style>
  <w:style w:type="paragraph" w:styleId="a4">
    <w:name w:val="header"/>
    <w:basedOn w:val="a"/>
    <w:link w:val="Char"/>
    <w:uiPriority w:val="99"/>
    <w:unhideWhenUsed/>
    <w:rsid w:val="00044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D91"/>
    <w:rPr>
      <w:sz w:val="18"/>
      <w:szCs w:val="18"/>
    </w:rPr>
  </w:style>
  <w:style w:type="paragraph" w:styleId="a5">
    <w:name w:val="footer"/>
    <w:basedOn w:val="a"/>
    <w:link w:val="Char0"/>
    <w:uiPriority w:val="99"/>
    <w:unhideWhenUsed/>
    <w:rsid w:val="00044D91"/>
    <w:pPr>
      <w:tabs>
        <w:tab w:val="center" w:pos="4153"/>
        <w:tab w:val="right" w:pos="8306"/>
      </w:tabs>
      <w:snapToGrid w:val="0"/>
      <w:jc w:val="left"/>
    </w:pPr>
    <w:rPr>
      <w:sz w:val="18"/>
      <w:szCs w:val="18"/>
    </w:rPr>
  </w:style>
  <w:style w:type="character" w:customStyle="1" w:styleId="Char0">
    <w:name w:val="页脚 Char"/>
    <w:basedOn w:val="a0"/>
    <w:link w:val="a5"/>
    <w:uiPriority w:val="99"/>
    <w:rsid w:val="00044D91"/>
    <w:rPr>
      <w:sz w:val="18"/>
      <w:szCs w:val="18"/>
    </w:rPr>
  </w:style>
  <w:style w:type="paragraph" w:styleId="10">
    <w:name w:val="toc 1"/>
    <w:basedOn w:val="a"/>
    <w:next w:val="a"/>
    <w:autoRedefine/>
    <w:uiPriority w:val="39"/>
    <w:unhideWhenUsed/>
    <w:qFormat/>
    <w:rsid w:val="00910BA3"/>
  </w:style>
  <w:style w:type="character" w:styleId="a6">
    <w:name w:val="Hyperlink"/>
    <w:basedOn w:val="a0"/>
    <w:uiPriority w:val="99"/>
    <w:unhideWhenUsed/>
    <w:rsid w:val="00910BA3"/>
    <w:rPr>
      <w:color w:val="0000FF" w:themeColor="hyperlink"/>
      <w:u w:val="single"/>
    </w:rPr>
  </w:style>
  <w:style w:type="character" w:customStyle="1" w:styleId="1Char">
    <w:name w:val="标题 1 Char"/>
    <w:basedOn w:val="a0"/>
    <w:link w:val="1"/>
    <w:uiPriority w:val="9"/>
    <w:rsid w:val="006A7B22"/>
    <w:rPr>
      <w:b/>
      <w:bCs/>
      <w:kern w:val="44"/>
      <w:sz w:val="44"/>
      <w:szCs w:val="44"/>
    </w:rPr>
  </w:style>
  <w:style w:type="paragraph" w:styleId="TOC">
    <w:name w:val="TOC Heading"/>
    <w:basedOn w:val="1"/>
    <w:next w:val="a"/>
    <w:uiPriority w:val="39"/>
    <w:semiHidden/>
    <w:unhideWhenUsed/>
    <w:qFormat/>
    <w:rsid w:val="006A7B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6A7B22"/>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6A7B22"/>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6A7B22"/>
    <w:rPr>
      <w:sz w:val="18"/>
      <w:szCs w:val="18"/>
    </w:rPr>
  </w:style>
  <w:style w:type="character" w:customStyle="1" w:styleId="Char1">
    <w:name w:val="批注框文本 Char"/>
    <w:basedOn w:val="a0"/>
    <w:link w:val="a7"/>
    <w:uiPriority w:val="99"/>
    <w:semiHidden/>
    <w:rsid w:val="006A7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1781">
      <w:bodyDiv w:val="1"/>
      <w:marLeft w:val="0"/>
      <w:marRight w:val="0"/>
      <w:marTop w:val="0"/>
      <w:marBottom w:val="0"/>
      <w:divBdr>
        <w:top w:val="none" w:sz="0" w:space="0" w:color="auto"/>
        <w:left w:val="none" w:sz="0" w:space="0" w:color="auto"/>
        <w:bottom w:val="none" w:sz="0" w:space="0" w:color="auto"/>
        <w:right w:val="none" w:sz="0" w:space="0" w:color="auto"/>
      </w:divBdr>
    </w:div>
    <w:div w:id="1084647809">
      <w:bodyDiv w:val="1"/>
      <w:marLeft w:val="0"/>
      <w:marRight w:val="0"/>
      <w:marTop w:val="0"/>
      <w:marBottom w:val="0"/>
      <w:divBdr>
        <w:top w:val="none" w:sz="0" w:space="0" w:color="auto"/>
        <w:left w:val="none" w:sz="0" w:space="0" w:color="auto"/>
        <w:bottom w:val="none" w:sz="0" w:space="0" w:color="auto"/>
        <w:right w:val="none" w:sz="0" w:space="0" w:color="auto"/>
      </w:divBdr>
      <w:divsChild>
        <w:div w:id="1839032919">
          <w:marLeft w:val="0"/>
          <w:marRight w:val="0"/>
          <w:marTop w:val="0"/>
          <w:marBottom w:val="0"/>
          <w:divBdr>
            <w:top w:val="none" w:sz="0" w:space="0" w:color="auto"/>
            <w:left w:val="none" w:sz="0" w:space="0" w:color="auto"/>
            <w:bottom w:val="none" w:sz="0" w:space="0" w:color="auto"/>
            <w:right w:val="none" w:sz="0" w:space="0" w:color="auto"/>
          </w:divBdr>
        </w:div>
      </w:divsChild>
    </w:div>
    <w:div w:id="19202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EF24-383B-430E-8801-15700E64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2320</Words>
  <Characters>13230</Characters>
  <Application>Microsoft Office Word</Application>
  <DocSecurity>0</DocSecurity>
  <Lines>110</Lines>
  <Paragraphs>31</Paragraphs>
  <ScaleCrop>false</ScaleCrop>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wkc2</dc:creator>
  <cp:lastModifiedBy>徐晓琨</cp:lastModifiedBy>
  <cp:revision>13</cp:revision>
  <dcterms:created xsi:type="dcterms:W3CDTF">2017-06-30T03:17:00Z</dcterms:created>
  <dcterms:modified xsi:type="dcterms:W3CDTF">2018-07-03T02:45:00Z</dcterms:modified>
</cp:coreProperties>
</file>