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rPr>
          <w:rFonts w:ascii="FangSong" w:hAnsi="FangSong" w:eastAsia="FangSong" w:cs="FangSong"/>
          <w:sz w:val="30"/>
          <w:szCs w:val="30"/>
        </w:rPr>
        <w:t xml:space="preserve">附件 </w:t>
      </w:r>
      <w:r>
        <w:rPr>
          <w:rFonts w:ascii="FangSong" w:hAnsi="FangSong" w:eastAsia="FangSong" w:cs="FangSong"/>
          <w:sz w:val="30"/>
          <w:szCs w:val="30"/>
        </w:rPr>
        <w:t>2</w:t>
      </w:r>
      <w:r>
        <w:rPr>
          <w:rFonts w:hint="default" w:ascii="FangSong" w:hAnsi="FangSong" w:eastAsia="FangSong" w:cs="FangSong"/>
          <w:sz w:val="30"/>
          <w:szCs w:val="30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FZXBSJW--GB1-0" w:hAnsi="FZXBSJW--GB1-0" w:eastAsia="FZXBSJW--GB1-0" w:cs="FZXBSJW--GB1-0"/>
          <w:sz w:val="36"/>
          <w:szCs w:val="36"/>
        </w:rPr>
        <w:t>2021 年度教育部哲学社会科学研究后期资助项目 申报常见问</w:t>
      </w:r>
      <w:bookmarkStart w:id="0" w:name="_GoBack"/>
      <w:bookmarkEnd w:id="0"/>
      <w:r>
        <w:rPr>
          <w:rFonts w:ascii="FZXBSJW--GB1-0" w:hAnsi="FZXBSJW--GB1-0" w:eastAsia="FZXBSJW--GB1-0" w:cs="FZXBSJW--GB1-0"/>
          <w:sz w:val="36"/>
          <w:szCs w:val="36"/>
        </w:rPr>
        <w:t xml:space="preserve">题答疑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1.后期资助项目是什么性质的科研项目?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——后期资助项目设立的目的是:鼓励高校教师厚积薄发， 潜心研究，勇于理论创新，推出精品力作。要求申报的项目已完 成研究任务的 70%以上，申报时须提供已完成的书稿电子版(或 其他非纸质成果);申请者所报成果应未得到过省部级以上(含 省部级)研究项目经费资助或任何出版资助，也不能为已出版著 作的修订本或与已出版著作重复 10%以上。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2.如何理解资助范围中“具有重要学术价值的以非纸质方式 呈现的研究成果”?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——该研究成果必须包含的要素有:(1)科学研究成果，且 是基础研究或应用研究的成果;(2)具有重要学术价值的成果; (3)呈现方式为非纸质，如数据模型、数据库等;(4)具有人 文社会科学特性的成果。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3.申报的学科门类是什么?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——根据国家质量技术监督局 2009 年公布的《学科分类与 代码》和高校的实际情况，本次项目申报的学科范围包括:(1) 马克思主义/思想政治教育;(2)哲学;(3)逻辑学;(4)宗教 学;(5)语言学;(6)中国文学;(7)外国文学;(8)艺术学; (9)历史学;(10)考古学;(11)经济学;(12)管理学;(13) 政治学;(14)法学;(15)社会学;(16)民族学与文化学;(17) 新闻学与传播学;(18)图书馆、情报与文献学;(19)教育学; (20)心理学;(21)体育学;(22)统计学;(23)港澳台问题 研究;(24)国际问题研究。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Calibri" w:hAnsi="Calibri" w:cs="Calibri"/>
          <w:sz w:val="18"/>
          <w:szCs w:val="18"/>
        </w:rPr>
        <w:t xml:space="preserve">1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其中需要注意:“心理学”不包括国标中的“医学心理学” 二级学科;“体育学”不包括国标中的“运动生物力学”、“运动 生理学”、“运动心理学”、“体育保健学”、“运动生物化学”二级 学科。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4.后期资助项目完成时间有要求吗?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——后期资助项目原则上在 1-2 年内完成，确有需要者， 可延长至 3 年。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5.后期资助项目面向哪些学校申报?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——全国普通高等学校都可以申报。上述高校系统外的人员 不能作为项目负责人申报，但可作为课题组成员参加项目研究。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6.后期资助项目是否实行限额申报?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——实行限额申报。省、自治区、直辖市教育厅(教委)， 每单位推荐项数不超过 6 项;教育部直属高校、部省合建高校每 单位推荐项数不超过 4 项;只有 1 所部属高校的其他部门每单位 推荐项数不超过 2 项，有 2 所以上(含 2 所)部属高校的其他部 门每单位推荐项数不超过 4 项。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>部省合建高校指通过新的机制和模式，在尚无教育部直属高 校的省份，按</w:t>
      </w:r>
      <w:r>
        <w:rPr>
          <w:rFonts w:hint="default" w:ascii="FangSong" w:hAnsi="FangSong" w:eastAsia="FangSong" w:cs="FangSong"/>
          <w:sz w:val="30"/>
          <w:szCs w:val="30"/>
        </w:rPr>
        <w:t>“</w:t>
      </w:r>
      <w:r>
        <w:rPr>
          <w:rFonts w:ascii="仿宋_GB2312" w:hAnsi="仿宋_GB2312" w:eastAsia="仿宋_GB2312" w:cs="仿宋_GB2312"/>
          <w:sz w:val="30"/>
          <w:szCs w:val="30"/>
        </w:rPr>
        <w:t>一省一校</w:t>
      </w:r>
      <w:r>
        <w:rPr>
          <w:rFonts w:hint="default" w:ascii="FangSong" w:hAnsi="FangSong" w:eastAsia="FangSong" w:cs="FangSong"/>
          <w:sz w:val="30"/>
          <w:szCs w:val="30"/>
        </w:rPr>
        <w:t>”</w:t>
      </w:r>
      <w:r>
        <w:rPr>
          <w:rFonts w:ascii="仿宋_GB2312" w:hAnsi="仿宋_GB2312" w:eastAsia="仿宋_GB2312" w:cs="仿宋_GB2312"/>
          <w:sz w:val="30"/>
          <w:szCs w:val="30"/>
        </w:rPr>
        <w:t xml:space="preserve">原则，重点支持的高校，包括:河北 大学、山西大学、内蒙古大学、南昌大学、郑州大学、广西大学、 海南大学、贵州大学、云南大学、西藏大学、青海大学、宁夏大 学、新疆大学、石河子大学等 14 所高校。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7.部省合建高校申报是否需要所在省厅盖章?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——按照教育部有关要求,部省合建高校参照教育部直属高 校模式，申报不用所在省、自治区、直辖市教育厅(教委)盖章。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8.博士后能否申报后期资助项目?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——所在博士后流动站高校出具同意申报并承诺进行管理 的证明，可以申报。出站后工作单位为高校者，经双方学校同 意可变更项目管理单位。出站后工作单位为非高校的，项目不 能转出，由原申报单位承担项目管理与监督责任。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18"/>
          <w:szCs w:val="18"/>
        </w:rPr>
        <w:t xml:space="preserve">2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9.在内地高校工作的外籍教师和港澳台教师是否可以申报 后期资助项目? </w:t>
      </w: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——在内地高校全职工作的外籍教师和港澳台教师可以申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>报。申报时必须附有由学校人事部门出具的证明。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10.正在承担国家社科基金项目、国家自然科学基金项目或 其他国家级科研项目者，能作为负责人申报教育部后期资助项目 吗?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——可以申报，但所报书稿(或非纸质成果)不能是上述 项目的成果。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11.博士学位论文或博士后出站报告可以申报后期资助项目 吗?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——可以申报，但所报成果应是 5 年前(2016 年 7 月 1 日 前)获得答辩通过的博士学位论文或博士后出站报告，并提供相 关证明。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12.申报后期资助项目必须有课题组成员吗?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——不一定。后期资助项目提倡联合开展研究，将研究工作 与团队建设、出成果与出人才相结合。课题组成员没有年龄及专 业技术职务限制。作为课题组成员最多只能同时参加 2 个项目的 申请。所列课题组成员必须征得成员本人同意，并参与实质性研 究工作，否则视为违规申报。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13.申报后期资助项目需要有推荐人吗?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——本次申报后期资助项目(包括重大项目、一般项目)须经 申请人所在单位学术委员会同意，不需要另外填写推荐人意见。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  <w:shd w:val="clear" w:fill="FFFFFF"/>
        </w:rPr>
        <w:t xml:space="preserve">14.经费预算填报有何要求?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——项目经费执行《高等学校哲学社会科学繁荣计划专项资 金管理办法》(简称《专项资金管理办法》)，实行严格规范的预 决算管理，项目申请者应在资助限额内，根据实际需求测算经费 预算。研究项目资金分为直接费用和间接费用，项目负责人应根 据项目研究需要，科学合理、实事求是地编制直接费用预算。直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18"/>
          <w:szCs w:val="18"/>
        </w:rPr>
        <w:t xml:space="preserve">3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接费用计算公式为:直接费用=资助总额-资助总额×间接费用相 应核定比例。间接费用由项目依托学校按照《专项资金管理办法》 的有关规定核定，统筹管理使用。间接费用一经核定，原则上不 予调整。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项目资金需要转拨协作单位的，应在预算中单独列示，并对 外协单位资质、承担的研究任务、外拨资金额度等进行说明。间 接费用外拨金额由项目依托学校和合作研究单位协商确定，但学 校间接费用和外拨间接费用之和不得超过该项目核定的间接费 用总额。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项目负责人要严格执行批准后的项目预算，后期确需调剂的， 应当按照《专项资金管理办法》有关规定履行单位内部调整审批 程序，并通过教育部人文社会科学研究管理平台项目中后期管理 系统报教育部备案。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  <w:shd w:val="clear" w:fill="FFFFFF"/>
        </w:rPr>
        <w:t xml:space="preserve">15.后期资助项目网上申报有哪些注意事项?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>——申报者需要通过以下步骤完成网上申报，(1)在线填写 申报项目的</w:t>
      </w:r>
      <w:r>
        <w:rPr>
          <w:rFonts w:hint="default" w:ascii="FangSong" w:hAnsi="FangSong" w:eastAsia="FangSong" w:cs="FangSong"/>
          <w:sz w:val="30"/>
          <w:szCs w:val="30"/>
        </w:rPr>
        <w:t>“</w:t>
      </w:r>
      <w:r>
        <w:rPr>
          <w:rFonts w:ascii="仿宋_GB2312" w:hAnsi="仿宋_GB2312" w:eastAsia="仿宋_GB2312" w:cs="仿宋_GB2312"/>
          <w:sz w:val="30"/>
          <w:szCs w:val="30"/>
        </w:rPr>
        <w:t>基本信息</w:t>
      </w:r>
      <w:r>
        <w:rPr>
          <w:rFonts w:hint="default" w:ascii="FangSong" w:hAnsi="FangSong" w:eastAsia="FangSong" w:cs="FangSong"/>
          <w:sz w:val="30"/>
          <w:szCs w:val="30"/>
        </w:rPr>
        <w:t>”</w:t>
      </w:r>
      <w:r>
        <w:rPr>
          <w:rFonts w:ascii="仿宋_GB2312" w:hAnsi="仿宋_GB2312" w:eastAsia="仿宋_GB2312" w:cs="仿宋_GB2312"/>
          <w:sz w:val="30"/>
          <w:szCs w:val="30"/>
        </w:rPr>
        <w:t>和</w:t>
      </w:r>
      <w:r>
        <w:rPr>
          <w:rFonts w:hint="default" w:ascii="FangSong" w:hAnsi="FangSong" w:eastAsia="FangSong" w:cs="FangSong"/>
          <w:sz w:val="30"/>
          <w:szCs w:val="30"/>
        </w:rPr>
        <w:t>“</w:t>
      </w:r>
      <w:r>
        <w:rPr>
          <w:rFonts w:ascii="仿宋_GB2312" w:hAnsi="仿宋_GB2312" w:eastAsia="仿宋_GB2312" w:cs="仿宋_GB2312"/>
          <w:sz w:val="30"/>
          <w:szCs w:val="30"/>
        </w:rPr>
        <w:t>相关成果</w:t>
      </w:r>
      <w:r>
        <w:rPr>
          <w:rFonts w:hint="default" w:ascii="FangSong" w:hAnsi="FangSong" w:eastAsia="FangSong" w:cs="FangSong"/>
          <w:sz w:val="30"/>
          <w:szCs w:val="30"/>
        </w:rPr>
        <w:t>”</w:t>
      </w:r>
      <w:r>
        <w:rPr>
          <w:rFonts w:ascii="仿宋_GB2312" w:hAnsi="仿宋_GB2312" w:eastAsia="仿宋_GB2312" w:cs="仿宋_GB2312"/>
          <w:sz w:val="30"/>
          <w:szCs w:val="30"/>
        </w:rPr>
        <w:t>;下载</w:t>
      </w:r>
      <w:r>
        <w:rPr>
          <w:rFonts w:hint="default" w:ascii="FangSong" w:hAnsi="FangSong" w:eastAsia="FangSong" w:cs="FangSong"/>
          <w:sz w:val="30"/>
          <w:szCs w:val="30"/>
        </w:rPr>
        <w:t>“</w:t>
      </w:r>
      <w:r>
        <w:rPr>
          <w:rFonts w:ascii="仿宋_GB2312" w:hAnsi="仿宋_GB2312" w:eastAsia="仿宋_GB2312" w:cs="仿宋_GB2312"/>
          <w:sz w:val="30"/>
          <w:szCs w:val="30"/>
        </w:rPr>
        <w:t>申报成果介绍</w:t>
      </w:r>
      <w:r>
        <w:rPr>
          <w:rFonts w:hint="default" w:ascii="FangSong" w:hAnsi="FangSong" w:eastAsia="FangSong" w:cs="FangSong"/>
          <w:sz w:val="30"/>
          <w:szCs w:val="30"/>
        </w:rPr>
        <w:t xml:space="preserve">” </w:t>
      </w:r>
      <w:r>
        <w:rPr>
          <w:rFonts w:ascii="仿宋_GB2312" w:hAnsi="仿宋_GB2312" w:eastAsia="仿宋_GB2312" w:cs="仿宋_GB2312"/>
          <w:sz w:val="30"/>
          <w:szCs w:val="30"/>
        </w:rPr>
        <w:t xml:space="preserve">模板，填写后以附件形式上传到申报系统;(2)以附件形式上传 申报成果(PDF 版本)及相关证明材料，且不得超过 30M;(3) 学校审核通过后，系统将自动生成完整的《2021 年度教育部哲 学社会科学研究后期资助项目申请书》(简称《申请书》)。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16.后期资助项目申报需要报送哪些纸质材料?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——申报单位对本单位所有申报项目进行审核后，系统自动 生成《教育部哲学社会科学研究后期资助项目申请一览表》(简 称《申请一览表》)。申报单位需报送在线打印的《申请一览表》 1 份并加盖学校公章(教育部直属高校、部省合建高校)或主管 部门公章(其他高校)。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本阶段申报者个人无需报送纸质申报材料，待立项公布后， 批准立项的项目按要求提交 1 份在线打印的《申请书》(签名并 加盖学校科研管理部门公章)，以及 1 份纸质申报成果。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18"/>
          <w:szCs w:val="18"/>
        </w:rPr>
        <w:t xml:space="preserve">4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17.后期资助项目如何办理鉴定和结项?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——后期资助项目实行先鉴定后结项，通过鉴定，进入出版 程序并经社科司审核后，颁发结项证书。社科司委托高校社会科 学研究评价中心随时受理鉴定和结项申请。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18.后期资助项目要求统一出版吗?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——由项目负责人与高等教育出版社协商出版。相关成果发 表、出版时须在显著位置注明“教育部哲学社会科学研究后期资 助项目”字样。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19.今年项目评审程序怎样?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——2021 年度后期资助项目实行网上通讯评审。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0"/>
          <w:szCs w:val="30"/>
        </w:rPr>
        <w:t xml:space="preserve">20.项目申报通知有关内容与项目实施办法不一致时以哪个 为准?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0"/>
          <w:szCs w:val="30"/>
        </w:rPr>
        <w:t xml:space="preserve">——基于现阶段发展状况，结合当前形势需要，为更好推动 高校哲学社会科学繁荣发展，项目申报通知对项目实施办法的部 分要求进行了适度调整，因此，在项目申报过程中应以项目申报 通知规定为准。项目申报通知未涉及内容，执行项目实施办法。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18"/>
          <w:szCs w:val="18"/>
        </w:rPr>
        <w:t xml:space="preserve">5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XB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FB7C7"/>
    <w:rsid w:val="D6FFB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2021-07-19T11:48:00Z</dcterms:created>
  <dc:creator>songsusu</dc:creator>
  <cp:lastModifiedBy>songsusu</cp:lastModifiedBy>
  <dcterms:modified xsi:type="dcterms:W3CDTF">2021-07-19T11:49:20Z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