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CB" w:rsidRPr="003C26CB" w:rsidRDefault="003C26CB" w:rsidP="003C26CB">
      <w:pPr>
        <w:widowControl/>
        <w:spacing w:line="54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3C26CB">
        <w:rPr>
          <w:rFonts w:ascii="Calibri" w:eastAsia="黑体" w:hAnsi="Calibri" w:cs="Calibri"/>
          <w:color w:val="000000"/>
          <w:kern w:val="0"/>
          <w:sz w:val="28"/>
          <w:szCs w:val="28"/>
        </w:rPr>
        <w:t> </w:t>
      </w:r>
    </w:p>
    <w:p w:rsidR="003C26CB" w:rsidRPr="003C26CB" w:rsidRDefault="003C26CB" w:rsidP="003C26CB">
      <w:pPr>
        <w:widowControl/>
        <w:spacing w:line="54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方正小标宋简体" w:eastAsia="方正小标宋简体" w:hAnsi="方正小标宋简体" w:cs="Times New Roman" w:hint="eastAsia"/>
          <w:color w:val="000000"/>
          <w:kern w:val="0"/>
          <w:sz w:val="36"/>
          <w:szCs w:val="36"/>
        </w:rPr>
        <w:t>国家语委“十三五”科研规划2019年度项目指南</w:t>
      </w:r>
    </w:p>
    <w:p w:rsidR="003C26CB" w:rsidRPr="003C26CB" w:rsidRDefault="003C26CB" w:rsidP="003C26CB">
      <w:pPr>
        <w:widowControl/>
        <w:spacing w:line="54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Calibri" w:eastAsia="仿宋" w:hAnsi="Calibri" w:cs="Calibri"/>
          <w:b/>
          <w:bCs/>
          <w:color w:val="FF0000"/>
          <w:kern w:val="0"/>
          <w:sz w:val="30"/>
          <w:szCs w:val="30"/>
        </w:rPr>
        <w:t> 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一、重大项目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1.我国语言教育面临的新问题及对策研究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2.中国语言扶贫的经验成效及相关理论问题研究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3.粤港澳大湾区语言状况及规划研究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4.</w:t>
      </w:r>
      <w:r w:rsidRPr="003C26CB">
        <w:rPr>
          <w:rFonts w:ascii="仿宋" w:eastAsia="仿宋" w:hAnsi="仿宋" w:cs="Times New Roman" w:hint="eastAsia"/>
          <w:color w:val="000000"/>
          <w:spacing w:val="-6"/>
          <w:kern w:val="0"/>
          <w:sz w:val="32"/>
          <w:szCs w:val="32"/>
        </w:rPr>
        <w:t>“一带一路”建设中语言服务的现状、评价及对策研究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5.面向海上丝绸之路的多语言资源库及共享平台建设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6.语言经济学视域下东盟国家语言产业数据库建设及经济贡献度研究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二、重点项目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7.新时代国家语言应急能力建设研究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8.</w:t>
      </w:r>
      <w:r w:rsidRPr="003C26CB">
        <w:rPr>
          <w:rFonts w:ascii="仿宋" w:eastAsia="仿宋" w:hAnsi="仿宋" w:cs="Times New Roman" w:hint="eastAsia"/>
          <w:color w:val="000000"/>
          <w:spacing w:val="-6"/>
          <w:kern w:val="0"/>
          <w:sz w:val="32"/>
          <w:szCs w:val="32"/>
        </w:rPr>
        <w:t>中国优秀传统文化教育的目标、内容及实施策略研究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9.汉字文化圈主要国家（地区）中小学母语教育教学资源建设状况调查与研究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10.</w:t>
      </w:r>
      <w:r w:rsidRPr="003C26CB">
        <w:rPr>
          <w:rFonts w:ascii="仿宋" w:eastAsia="仿宋" w:hAnsi="仿宋" w:cs="Times New Roman" w:hint="eastAsia"/>
          <w:color w:val="000000"/>
          <w:spacing w:val="-12"/>
          <w:kern w:val="0"/>
          <w:sz w:val="32"/>
          <w:szCs w:val="32"/>
        </w:rPr>
        <w:t>新疆中小幼双语教师国家通用语言文字培训与教学研究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11.基于大数据的贫困家庭语言能力状况研究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12.汉字阐释的理论构建与汉字文化的普及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13.现代汉语基本词汇百年演变研究（1919-2019）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14.规范型权威字典与新中国语言文字规范化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15.融媒体时代词典编纂出版的创新发展研究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16.地方志体系中的语言志编撰现状、理论与规范研究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17.网络媒体语言规范研究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18.新时代我国语言传播与语言出版的优化策略研究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19.两岸语言文化交流实践与理论研究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三、一般项目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20.异形词规范研究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21.汉语国际传播在东盟国家的发展对策研究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22.全球化进程中城市亚社区语言景观研究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23.网络语言对青年群体语言能力影响研究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24.当代大学生汉语书面语能力研究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25.少数民族地区语言产业调查研究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26.面向公共服务和政务的少数民族语言自动问答系统建设情况研究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四、“一带一路”语言文字研究专项（题目自定）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为“一带一路”建设提供语言支撑和服务，以语言互通促进“五通”的实现，开展与“一带一路”有关的语言政策、语言规划、语言状况调查、语言保护、语种规划、汉语传播、语言服务、语言产业等方面的研究。题目自定，在线申报时项目类别选择“‘一带一路’专项”。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五、语言文字信息技术与应用研究专项（题目自定）</w:t>
      </w:r>
    </w:p>
    <w:p w:rsidR="003C26CB" w:rsidRPr="003C26CB" w:rsidRDefault="003C26CB" w:rsidP="003C26CB">
      <w:pPr>
        <w:widowControl/>
        <w:spacing w:line="54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主要包括多语种机器翻译关键技术与应用研究，将人工智能、大数据、云计算、移动互联网等技术运用于语言分析、</w:t>
      </w:r>
      <w:r w:rsidRPr="003C26CB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语言知识获取及语义资源建设，智能辅助语言学习系统和语音识别关键技术与应用相关研究，语言理解、语言生成和语言评价的智能化理论和技术研究，语言文字信息处理技术评测研究。题目自定，在线申报时项目类别选择“信息化专项”。</w:t>
      </w:r>
    </w:p>
    <w:p w:rsidR="00F81388" w:rsidRPr="003C26CB" w:rsidRDefault="00F81388"/>
    <w:sectPr w:rsidR="00F81388" w:rsidRPr="003C26CB" w:rsidSect="00DE64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80"/>
    <w:rsid w:val="003C26CB"/>
    <w:rsid w:val="00D10D7E"/>
    <w:rsid w:val="00D33A80"/>
    <w:rsid w:val="00DE6473"/>
    <w:rsid w:val="00F81388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40A7BA"/>
  <w15:chartTrackingRefBased/>
  <w15:docId w15:val="{4EDA236A-7D0B-0A47-AC89-5B800EBD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6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C2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3</cp:revision>
  <dcterms:created xsi:type="dcterms:W3CDTF">2019-08-13T02:58:00Z</dcterms:created>
  <dcterms:modified xsi:type="dcterms:W3CDTF">2019-08-14T15:38:00Z</dcterms:modified>
</cp:coreProperties>
</file>